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AF" w:rsidRPr="00C86EAF" w:rsidRDefault="00C86EAF" w:rsidP="00C86EAF">
      <w:pPr>
        <w:jc w:val="center"/>
        <w:rPr>
          <w:rFonts w:ascii="Arial" w:hAnsi="Arial" w:cs="Arial" w:hint="cs"/>
          <w:b/>
          <w:bCs/>
          <w:sz w:val="36"/>
          <w:szCs w:val="36"/>
          <w:rtl/>
        </w:rPr>
      </w:pPr>
      <w:r w:rsidRPr="00C86EAF">
        <w:rPr>
          <w:rFonts w:ascii="Arial" w:hAnsi="Arial" w:cs="Arial" w:hint="cs"/>
          <w:b/>
          <w:bCs/>
          <w:sz w:val="36"/>
          <w:szCs w:val="36"/>
          <w:rtl/>
        </w:rPr>
        <w:t>موقع ويكي الكويت</w:t>
      </w:r>
    </w:p>
    <w:p w:rsidR="00C86EAF" w:rsidRPr="00C86EAF" w:rsidRDefault="00C86EAF" w:rsidP="00C86EAF">
      <w:pPr>
        <w:jc w:val="center"/>
        <w:rPr>
          <w:rFonts w:ascii="Arial" w:hAnsi="Arial" w:cs="Arial" w:hint="cs"/>
          <w:b/>
          <w:bCs/>
          <w:sz w:val="36"/>
          <w:szCs w:val="36"/>
          <w:rtl/>
        </w:rPr>
      </w:pPr>
      <w:hyperlink r:id="rId8" w:history="1">
        <w:r w:rsidRPr="00C86EAF">
          <w:rPr>
            <w:rStyle w:val="Hyperlink"/>
            <w:rFonts w:ascii="Arial" w:hAnsi="Arial" w:cs="Arial"/>
            <w:b/>
            <w:bCs/>
            <w:sz w:val="36"/>
            <w:szCs w:val="36"/>
          </w:rPr>
          <w:t>https://wikikuwait.com</w:t>
        </w:r>
        <w:r w:rsidRPr="00C86EAF">
          <w:rPr>
            <w:rStyle w:val="Hyperlink"/>
            <w:rFonts w:ascii="Arial" w:hAnsi="Arial" w:cs="Arial"/>
            <w:b/>
            <w:bCs/>
            <w:sz w:val="36"/>
            <w:szCs w:val="36"/>
            <w:rtl/>
          </w:rPr>
          <w:t>/</w:t>
        </w:r>
      </w:hyperlink>
    </w:p>
    <w:p w:rsidR="00C86EAF" w:rsidRPr="00C86EAF" w:rsidRDefault="00C86EAF" w:rsidP="00C86EAF">
      <w:pPr>
        <w:jc w:val="center"/>
        <w:rPr>
          <w:rFonts w:ascii="Arial" w:hAnsi="Arial" w:cs="Arial" w:hint="cs"/>
          <w:b/>
          <w:bCs/>
          <w:sz w:val="36"/>
          <w:szCs w:val="36"/>
          <w:rtl/>
        </w:rPr>
      </w:pPr>
    </w:p>
    <w:p w:rsidR="001B1F68" w:rsidRPr="00D06C82" w:rsidRDefault="001B1F68" w:rsidP="001B1F68">
      <w:pPr>
        <w:rPr>
          <w:rFonts w:ascii="Arial" w:hAnsi="Arial" w:cs="Arial"/>
          <w:sz w:val="28"/>
          <w:szCs w:val="28"/>
          <w:rtl/>
        </w:rPr>
      </w:pPr>
      <w:r>
        <w:rPr>
          <w:rFonts w:ascii="Arial" w:hAnsi="Arial" w:cs="Arial" w:hint="cs"/>
          <w:b/>
          <w:bCs/>
          <w:sz w:val="28"/>
          <w:szCs w:val="28"/>
          <w:rtl/>
        </w:rPr>
        <w:t xml:space="preserve">مقدمة </w:t>
      </w:r>
      <w:r w:rsidRPr="00D06C82">
        <w:rPr>
          <w:rFonts w:ascii="Arial" w:hAnsi="Arial" w:cs="Arial"/>
          <w:b/>
          <w:bCs/>
          <w:sz w:val="28"/>
          <w:szCs w:val="28"/>
          <w:rtl/>
        </w:rPr>
        <w:t>موضوع تعبير عن القدوة الحسنة</w:t>
      </w:r>
    </w:p>
    <w:p w:rsidR="00363962" w:rsidRDefault="001B1F68" w:rsidP="00767DA2">
      <w:pPr>
        <w:rPr>
          <w:sz w:val="28"/>
          <w:szCs w:val="28"/>
          <w:rtl/>
        </w:rPr>
      </w:pPr>
      <w:r>
        <w:rPr>
          <w:rFonts w:hint="cs"/>
          <w:sz w:val="28"/>
          <w:szCs w:val="28"/>
          <w:rtl/>
        </w:rPr>
        <w:t xml:space="preserve">يخلق الإنسان صغيرًا </w:t>
      </w:r>
      <w:r w:rsidR="00767DA2">
        <w:rPr>
          <w:rFonts w:hint="cs"/>
          <w:sz w:val="28"/>
          <w:szCs w:val="28"/>
          <w:rtl/>
        </w:rPr>
        <w:t>عاجزًا لا يمتلك إلا الصراخ والبكاء، يكبر شيءً فشيءً متخذًا من والديه قدوةً له في كافة تصرفاته فيتعلم منهم ما ينفعه في حياته، وما أن يصبح في سن المراهقة حتى تتوسع مداركه ويرى مختلف أنواع البشر الجيد منهم والسيء، فتراه ي</w:t>
      </w:r>
      <w:r w:rsidR="00363962">
        <w:rPr>
          <w:rFonts w:hint="cs"/>
          <w:sz w:val="28"/>
          <w:szCs w:val="28"/>
          <w:rtl/>
        </w:rPr>
        <w:t xml:space="preserve">قلد هذا ويتعلم من ذلك وكلما كانت </w:t>
      </w:r>
      <w:proofErr w:type="spellStart"/>
      <w:r w:rsidR="00363962">
        <w:rPr>
          <w:rFonts w:hint="cs"/>
          <w:sz w:val="28"/>
          <w:szCs w:val="28"/>
          <w:rtl/>
        </w:rPr>
        <w:t>قدوته</w:t>
      </w:r>
      <w:proofErr w:type="spellEnd"/>
      <w:r w:rsidR="00363962">
        <w:rPr>
          <w:rFonts w:hint="cs"/>
          <w:sz w:val="28"/>
          <w:szCs w:val="28"/>
          <w:rtl/>
        </w:rPr>
        <w:t xml:space="preserve"> حسنة كلما ساعد ذلك في بناء شخصيته بشكل سليم، وهنا جوهر المعادلة في بناء الإنسان والمجتمع.</w:t>
      </w:r>
    </w:p>
    <w:p w:rsidR="00363962" w:rsidRDefault="00363962" w:rsidP="00767DA2">
      <w:pPr>
        <w:rPr>
          <w:rFonts w:ascii="Arial" w:hAnsi="Arial" w:cs="Arial"/>
          <w:b/>
          <w:bCs/>
          <w:sz w:val="28"/>
          <w:szCs w:val="28"/>
          <w:rtl/>
        </w:rPr>
      </w:pPr>
      <w:r w:rsidRPr="00D06C82">
        <w:rPr>
          <w:rFonts w:ascii="Arial" w:hAnsi="Arial" w:cs="Arial"/>
          <w:b/>
          <w:bCs/>
          <w:sz w:val="28"/>
          <w:szCs w:val="28"/>
          <w:rtl/>
        </w:rPr>
        <w:t>موضوع تعبير عن القدوة الحسنة واهميتها في تكوين الشخصية</w:t>
      </w:r>
    </w:p>
    <w:p w:rsidR="00AA7CDB" w:rsidRDefault="00363962" w:rsidP="00AA7CDB">
      <w:pPr>
        <w:rPr>
          <w:rFonts w:ascii="Arial" w:hAnsi="Arial" w:cs="Arial"/>
          <w:sz w:val="28"/>
          <w:szCs w:val="28"/>
          <w:rtl/>
        </w:rPr>
      </w:pPr>
      <w:r w:rsidRPr="00AA7CDB">
        <w:rPr>
          <w:rFonts w:ascii="Arial" w:hAnsi="Arial" w:cs="Arial" w:hint="cs"/>
          <w:sz w:val="28"/>
          <w:szCs w:val="28"/>
          <w:rtl/>
        </w:rPr>
        <w:t>في ظل عصرنا هذا تظهر العديد من الشخصيات الناجحة مما يعتبرها البعض قد</w:t>
      </w:r>
      <w:r w:rsidR="00AA7CDB" w:rsidRPr="00AA7CDB">
        <w:rPr>
          <w:rFonts w:ascii="Arial" w:hAnsi="Arial" w:cs="Arial" w:hint="cs"/>
          <w:sz w:val="28"/>
          <w:szCs w:val="28"/>
          <w:rtl/>
        </w:rPr>
        <w:t>وة في حياته محاولًا الاقتداء بهم والاستماع لهم</w:t>
      </w:r>
      <w:r w:rsidRPr="00AA7CDB">
        <w:rPr>
          <w:rFonts w:ascii="Arial" w:hAnsi="Arial" w:cs="Arial" w:hint="cs"/>
          <w:sz w:val="28"/>
          <w:szCs w:val="28"/>
          <w:rtl/>
        </w:rPr>
        <w:t xml:space="preserve"> والانقياد خ</w:t>
      </w:r>
      <w:r w:rsidR="00AA7CDB" w:rsidRPr="00AA7CDB">
        <w:rPr>
          <w:rFonts w:ascii="Arial" w:hAnsi="Arial" w:cs="Arial" w:hint="cs"/>
          <w:sz w:val="28"/>
          <w:szCs w:val="28"/>
          <w:rtl/>
        </w:rPr>
        <w:t>لفهم</w:t>
      </w:r>
      <w:r w:rsidRPr="00AA7CDB">
        <w:rPr>
          <w:rFonts w:ascii="Arial" w:hAnsi="Arial" w:cs="Arial" w:hint="cs"/>
          <w:sz w:val="28"/>
          <w:szCs w:val="28"/>
          <w:rtl/>
        </w:rPr>
        <w:t>، ولكن قد تكون بعض هذه الشخصيات ناجحة من الخارج محطمة من الداخل ويكون الانقياد خلفها فيه هدم للإنسان وشخصيته،</w:t>
      </w:r>
      <w:r w:rsidR="00AA7CDB" w:rsidRPr="00AA7CDB">
        <w:rPr>
          <w:rFonts w:ascii="Arial" w:hAnsi="Arial" w:cs="Arial" w:hint="cs"/>
          <w:sz w:val="28"/>
          <w:szCs w:val="28"/>
          <w:rtl/>
        </w:rPr>
        <w:t xml:space="preserve"> لذا يجب معرفه صفات القدوة الحسنة </w:t>
      </w:r>
      <w:r w:rsidR="00AA7CDB">
        <w:rPr>
          <w:rFonts w:ascii="Arial" w:hAnsi="Arial" w:cs="Arial" w:hint="cs"/>
          <w:sz w:val="28"/>
          <w:szCs w:val="28"/>
          <w:rtl/>
        </w:rPr>
        <w:t>أولًا ومن ثم الاقتداء بها، وهذا ما سنتعرف عليه من خلال عناصر الموضوع التالي.</w:t>
      </w:r>
    </w:p>
    <w:p w:rsidR="009F5577" w:rsidRPr="009F5577" w:rsidRDefault="009F5577" w:rsidP="00AA7CDB">
      <w:pPr>
        <w:rPr>
          <w:rFonts w:ascii="Arial" w:hAnsi="Arial" w:cs="Arial"/>
          <w:b/>
          <w:bCs/>
          <w:sz w:val="28"/>
          <w:szCs w:val="28"/>
          <w:rtl/>
        </w:rPr>
      </w:pPr>
      <w:r w:rsidRPr="009F5577">
        <w:rPr>
          <w:rFonts w:ascii="Arial" w:hAnsi="Arial" w:cs="Arial" w:hint="cs"/>
          <w:b/>
          <w:bCs/>
          <w:sz w:val="28"/>
          <w:szCs w:val="28"/>
          <w:rtl/>
        </w:rPr>
        <w:t>ما هي القدوة الحسنة</w:t>
      </w:r>
    </w:p>
    <w:p w:rsidR="009E13FB" w:rsidRDefault="009F5577" w:rsidP="00AA7CDB">
      <w:pPr>
        <w:rPr>
          <w:rFonts w:ascii="Arial" w:hAnsi="Arial" w:cs="Arial"/>
          <w:sz w:val="28"/>
          <w:szCs w:val="28"/>
          <w:rtl/>
        </w:rPr>
      </w:pPr>
      <w:r>
        <w:rPr>
          <w:rFonts w:ascii="Arial" w:hAnsi="Arial" w:cs="Arial" w:hint="cs"/>
          <w:sz w:val="28"/>
          <w:szCs w:val="28"/>
          <w:rtl/>
        </w:rPr>
        <w:t>القدوة الحسنة هو شخص على قدرٍ عالٍ من الخلق الحسن، ومثال يحتذى به، يفعل ما</w:t>
      </w:r>
      <w:r w:rsidR="009E13FB">
        <w:rPr>
          <w:rFonts w:ascii="Arial" w:hAnsi="Arial" w:cs="Arial" w:hint="cs"/>
          <w:sz w:val="28"/>
          <w:szCs w:val="28"/>
          <w:rtl/>
        </w:rPr>
        <w:t xml:space="preserve"> يقول، ولا يقول ما لا يفعل،</w:t>
      </w:r>
      <w:r>
        <w:rPr>
          <w:rFonts w:ascii="Arial" w:hAnsi="Arial" w:cs="Arial" w:hint="cs"/>
          <w:sz w:val="28"/>
          <w:szCs w:val="28"/>
          <w:rtl/>
        </w:rPr>
        <w:t xml:space="preserve"> قريب من الله بالطاعة والعبادة، </w:t>
      </w:r>
      <w:r w:rsidR="009E13FB">
        <w:rPr>
          <w:rFonts w:ascii="Arial" w:hAnsi="Arial" w:cs="Arial" w:hint="cs"/>
          <w:sz w:val="28"/>
          <w:szCs w:val="28"/>
          <w:rtl/>
        </w:rPr>
        <w:t>و</w:t>
      </w:r>
      <w:r>
        <w:rPr>
          <w:rFonts w:ascii="Arial" w:hAnsi="Arial" w:cs="Arial" w:hint="cs"/>
          <w:sz w:val="28"/>
          <w:szCs w:val="28"/>
          <w:rtl/>
        </w:rPr>
        <w:t>قريب من الناس بالتسامح والمحبة، بعيدٌ عن مواط</w:t>
      </w:r>
      <w:r w:rsidR="009E13FB">
        <w:rPr>
          <w:rFonts w:ascii="Arial" w:hAnsi="Arial" w:cs="Arial" w:hint="cs"/>
          <w:sz w:val="28"/>
          <w:szCs w:val="28"/>
          <w:rtl/>
        </w:rPr>
        <w:t>ن الشرك والفساد، سخيٌّ في الفعل، مخلص في العمل، مهذب في القول، وليس بالضرورة أن تكون القدوة الحسنة شخصية غنية بالمال، فغناها في الروح والفعل والاخلاق الحميدة.</w:t>
      </w:r>
    </w:p>
    <w:p w:rsidR="00AC2DB7" w:rsidRPr="009E13FB" w:rsidRDefault="00767DA2" w:rsidP="00AA7CDB">
      <w:pPr>
        <w:rPr>
          <w:b/>
          <w:bCs/>
          <w:sz w:val="28"/>
          <w:szCs w:val="28"/>
          <w:rtl/>
        </w:rPr>
      </w:pPr>
      <w:r w:rsidRPr="009E13FB">
        <w:rPr>
          <w:rFonts w:hint="cs"/>
          <w:b/>
          <w:bCs/>
          <w:sz w:val="28"/>
          <w:szCs w:val="28"/>
          <w:rtl/>
        </w:rPr>
        <w:t xml:space="preserve"> </w:t>
      </w:r>
      <w:r w:rsidR="009E13FB" w:rsidRPr="009E13FB">
        <w:rPr>
          <w:rFonts w:hint="cs"/>
          <w:b/>
          <w:bCs/>
          <w:sz w:val="28"/>
          <w:szCs w:val="28"/>
          <w:rtl/>
        </w:rPr>
        <w:t>صفات القدوة الحسنة</w:t>
      </w:r>
    </w:p>
    <w:p w:rsidR="009E13FB" w:rsidRDefault="009E13FB" w:rsidP="00355AC8">
      <w:pPr>
        <w:rPr>
          <w:sz w:val="28"/>
          <w:szCs w:val="28"/>
          <w:rtl/>
        </w:rPr>
      </w:pPr>
      <w:r>
        <w:rPr>
          <w:rFonts w:hint="cs"/>
          <w:sz w:val="28"/>
          <w:szCs w:val="28"/>
          <w:rtl/>
        </w:rPr>
        <w:t xml:space="preserve">ليس كل من اقتدى به الناس </w:t>
      </w:r>
      <w:r w:rsidR="00355AC8">
        <w:rPr>
          <w:rFonts w:hint="cs"/>
          <w:sz w:val="28"/>
          <w:szCs w:val="28"/>
          <w:rtl/>
        </w:rPr>
        <w:t>هو</w:t>
      </w:r>
      <w:r>
        <w:rPr>
          <w:rFonts w:hint="cs"/>
          <w:sz w:val="28"/>
          <w:szCs w:val="28"/>
          <w:rtl/>
        </w:rPr>
        <w:t xml:space="preserve"> قدوة حسنة، </w:t>
      </w:r>
      <w:r w:rsidR="00355AC8">
        <w:rPr>
          <w:rFonts w:hint="cs"/>
          <w:sz w:val="28"/>
          <w:szCs w:val="28"/>
          <w:rtl/>
        </w:rPr>
        <w:t>حيث ان القدوة الحسنة يجب أن تتصف بالصفات التالية:</w:t>
      </w:r>
    </w:p>
    <w:p w:rsidR="00355AC8" w:rsidRDefault="00355AC8" w:rsidP="00355AC8">
      <w:pPr>
        <w:rPr>
          <w:sz w:val="28"/>
          <w:szCs w:val="28"/>
          <w:rtl/>
        </w:rPr>
      </w:pPr>
      <w:r w:rsidRPr="00355AC8">
        <w:rPr>
          <w:rFonts w:hint="cs"/>
          <w:b/>
          <w:bCs/>
          <w:sz w:val="28"/>
          <w:szCs w:val="28"/>
          <w:rtl/>
        </w:rPr>
        <w:t>الإيمان:</w:t>
      </w:r>
      <w:r>
        <w:rPr>
          <w:rFonts w:hint="cs"/>
          <w:sz w:val="28"/>
          <w:szCs w:val="28"/>
          <w:rtl/>
        </w:rPr>
        <w:t xml:space="preserve"> يجب أن تتحلى القدوة الحسنة بالإيمان، فمن فسدت عقيدته لا يمكن أن يكون قدوة حسنة، لأنه سيبعد الناس عن إيمانهم.</w:t>
      </w:r>
    </w:p>
    <w:p w:rsidR="00355AC8" w:rsidRDefault="002967B6" w:rsidP="00355AC8">
      <w:pPr>
        <w:rPr>
          <w:sz w:val="28"/>
          <w:szCs w:val="28"/>
          <w:rtl/>
        </w:rPr>
      </w:pPr>
      <w:r w:rsidRPr="002967B6">
        <w:rPr>
          <w:rFonts w:hint="cs"/>
          <w:b/>
          <w:bCs/>
          <w:sz w:val="28"/>
          <w:szCs w:val="28"/>
          <w:rtl/>
        </w:rPr>
        <w:t>الإخلاص:</w:t>
      </w:r>
      <w:r>
        <w:rPr>
          <w:rFonts w:hint="cs"/>
          <w:sz w:val="28"/>
          <w:szCs w:val="28"/>
          <w:rtl/>
        </w:rPr>
        <w:t xml:space="preserve"> يجب ان تكون القدوة الحسنة مخلصة في العمل وفي العبادة، لأن الإخلاص فيه تطهير للنفس من الفساد والشوائب.</w:t>
      </w:r>
    </w:p>
    <w:p w:rsidR="002967B6" w:rsidRDefault="002967B6" w:rsidP="002967B6">
      <w:pPr>
        <w:rPr>
          <w:sz w:val="28"/>
          <w:szCs w:val="28"/>
          <w:rtl/>
        </w:rPr>
      </w:pPr>
      <w:r w:rsidRPr="002967B6">
        <w:rPr>
          <w:rFonts w:hint="cs"/>
          <w:b/>
          <w:bCs/>
          <w:sz w:val="28"/>
          <w:szCs w:val="28"/>
          <w:rtl/>
        </w:rPr>
        <w:t>الخلق الحسن:</w:t>
      </w:r>
      <w:r>
        <w:rPr>
          <w:rFonts w:hint="cs"/>
          <w:sz w:val="28"/>
          <w:szCs w:val="28"/>
          <w:rtl/>
        </w:rPr>
        <w:t xml:space="preserve"> يكون الخلق الحسن في الصدق والكرم والإحسان والصبر وغيرها من الصفات التي يجب أن تجتمع في الشخص ليكون قدوة حسنة.</w:t>
      </w:r>
    </w:p>
    <w:p w:rsidR="002967B6" w:rsidRDefault="002967B6" w:rsidP="002967B6">
      <w:pPr>
        <w:rPr>
          <w:sz w:val="28"/>
          <w:szCs w:val="28"/>
          <w:rtl/>
        </w:rPr>
      </w:pPr>
      <w:r w:rsidRPr="002967B6">
        <w:rPr>
          <w:rFonts w:hint="cs"/>
          <w:b/>
          <w:bCs/>
          <w:sz w:val="28"/>
          <w:szCs w:val="28"/>
          <w:rtl/>
        </w:rPr>
        <w:lastRenderedPageBreak/>
        <w:t>التوافق بين القول والفعل:</w:t>
      </w:r>
      <w:r>
        <w:rPr>
          <w:rFonts w:hint="cs"/>
          <w:sz w:val="28"/>
          <w:szCs w:val="28"/>
          <w:rtl/>
        </w:rPr>
        <w:t xml:space="preserve"> يجب أن تكون القدوة الحسنة تفعل ما تقول، وليس مجرد آلة تبيع الكلام المعسول دون تطبيقه.</w:t>
      </w:r>
    </w:p>
    <w:p w:rsidR="002967B6" w:rsidRPr="002967B6" w:rsidRDefault="002967B6" w:rsidP="002967B6">
      <w:pPr>
        <w:rPr>
          <w:b/>
          <w:bCs/>
          <w:sz w:val="28"/>
          <w:szCs w:val="28"/>
          <w:rtl/>
        </w:rPr>
      </w:pPr>
      <w:r w:rsidRPr="002967B6">
        <w:rPr>
          <w:rFonts w:hint="cs"/>
          <w:b/>
          <w:bCs/>
          <w:sz w:val="28"/>
          <w:szCs w:val="28"/>
          <w:rtl/>
        </w:rPr>
        <w:t>القدوة الحسنة في الإسلام</w:t>
      </w:r>
    </w:p>
    <w:p w:rsidR="008923A3" w:rsidRDefault="00D11A0E" w:rsidP="008923A3">
      <w:pPr>
        <w:rPr>
          <w:rFonts w:cs="Arial"/>
          <w:sz w:val="28"/>
          <w:szCs w:val="28"/>
          <w:rtl/>
        </w:rPr>
      </w:pPr>
      <w:r>
        <w:rPr>
          <w:rFonts w:hint="cs"/>
          <w:sz w:val="28"/>
          <w:szCs w:val="28"/>
          <w:rtl/>
        </w:rPr>
        <w:t>إن خير قدوة حسنة في الإسلام هو سيد الخلق النبي محمد صلى الله عليه وسلم لما يتمتع به في أخلاق حميدة وأفعال عظيمة، وإن كان للمرء أن يتخذ قدوة حسنة في حياته فليس له إلا رسول الله الذي أشار لأمة الإسلام إلى عاقبة القدوة السيئة من خلال الحديث التالي (</w:t>
      </w:r>
      <w:r w:rsidRPr="00D11A0E">
        <w:rPr>
          <w:rFonts w:cs="Arial"/>
          <w:sz w:val="28"/>
          <w:szCs w:val="28"/>
          <w:rtl/>
        </w:rPr>
        <w:t>أَتيتُ ليلةَ أُسرِيَ بي على قومٍ تُقرَضُ شِفاهُهم بمقاريضَ من نارٍ ، فقلتُ : مَن هؤلاءِ يا جبريلُ ؟ قال : خطباءُ أُمَّتِك الذين يقولون ما لا يفعلون ، ويقرؤون كتابَ اللهِ ولا يعملون به</w:t>
      </w:r>
      <w:r>
        <w:rPr>
          <w:rFonts w:cs="Arial" w:hint="cs"/>
          <w:sz w:val="28"/>
          <w:szCs w:val="28"/>
          <w:rtl/>
        </w:rPr>
        <w:t>)[1]</w:t>
      </w:r>
      <w:r w:rsidR="008923A3">
        <w:rPr>
          <w:rFonts w:cs="Arial" w:hint="cs"/>
          <w:sz w:val="28"/>
          <w:szCs w:val="28"/>
          <w:rtl/>
        </w:rPr>
        <w:t>، كما ورد في كتاب الله اهمية الاقتداء برسول الله فهو خير قدوة حسنة وهذا يظهر في قوله تعالى (</w:t>
      </w:r>
      <w:r w:rsidR="008923A3" w:rsidRPr="008923A3">
        <w:rPr>
          <w:rFonts w:cs="Arial"/>
          <w:sz w:val="28"/>
          <w:szCs w:val="28"/>
          <w:rtl/>
        </w:rPr>
        <w:t>لَقَدْ كَانَ لَكُمْ فِي رَسُولِ اللَّهِ أُسْوَةٌ حَسَنَةٌ لِّمَن كَانَ يَرْجُو اللَّهَ وَالْيَوْمَ الْآخِرَ</w:t>
      </w:r>
      <w:r w:rsidR="008923A3">
        <w:rPr>
          <w:rFonts w:cs="Arial"/>
          <w:sz w:val="28"/>
          <w:szCs w:val="28"/>
          <w:rtl/>
        </w:rPr>
        <w:t xml:space="preserve"> وَذَكَرَ اللَّهَ كَثِيراً</w:t>
      </w:r>
      <w:r w:rsidR="008923A3">
        <w:rPr>
          <w:rFonts w:cs="Arial" w:hint="cs"/>
          <w:sz w:val="28"/>
          <w:szCs w:val="28"/>
          <w:rtl/>
        </w:rPr>
        <w:t>).</w:t>
      </w:r>
    </w:p>
    <w:p w:rsidR="008923A3" w:rsidRPr="008923A3" w:rsidRDefault="008923A3" w:rsidP="008923A3">
      <w:pPr>
        <w:rPr>
          <w:rFonts w:cs="Arial"/>
          <w:b/>
          <w:bCs/>
          <w:sz w:val="28"/>
          <w:szCs w:val="28"/>
          <w:rtl/>
        </w:rPr>
      </w:pPr>
      <w:r w:rsidRPr="008923A3">
        <w:rPr>
          <w:rFonts w:cs="Arial" w:hint="cs"/>
          <w:b/>
          <w:bCs/>
          <w:sz w:val="28"/>
          <w:szCs w:val="28"/>
          <w:rtl/>
        </w:rPr>
        <w:t>أهمية القدوة الحسنة في تكوين الشخصية</w:t>
      </w:r>
    </w:p>
    <w:p w:rsidR="008923A3" w:rsidRDefault="008923A3" w:rsidP="008923A3">
      <w:pPr>
        <w:rPr>
          <w:rFonts w:cs="Arial"/>
          <w:sz w:val="28"/>
          <w:szCs w:val="28"/>
          <w:rtl/>
        </w:rPr>
      </w:pPr>
      <w:r>
        <w:rPr>
          <w:rFonts w:cs="Arial" w:hint="cs"/>
          <w:sz w:val="28"/>
          <w:szCs w:val="28"/>
          <w:rtl/>
        </w:rPr>
        <w:t>تكمن أهمية القدوة الحسنة في تكوين الشخصية من خلال النقاط التالية:</w:t>
      </w:r>
    </w:p>
    <w:p w:rsidR="008923A3" w:rsidRDefault="008923A3" w:rsidP="008923A3">
      <w:pPr>
        <w:rPr>
          <w:rFonts w:cs="Arial"/>
          <w:sz w:val="28"/>
          <w:szCs w:val="28"/>
          <w:rtl/>
        </w:rPr>
      </w:pPr>
      <w:r>
        <w:rPr>
          <w:rFonts w:cs="Arial" w:hint="cs"/>
          <w:sz w:val="28"/>
          <w:szCs w:val="28"/>
          <w:rtl/>
        </w:rPr>
        <w:t>صقل شخصية الإنسان وتنميتها لا استنساخ نسخة منها بشكل اعمى.</w:t>
      </w:r>
    </w:p>
    <w:p w:rsidR="008923A3" w:rsidRDefault="008923A3" w:rsidP="00B26614">
      <w:pPr>
        <w:rPr>
          <w:rFonts w:cs="Arial"/>
          <w:sz w:val="28"/>
          <w:szCs w:val="28"/>
          <w:rtl/>
        </w:rPr>
      </w:pPr>
      <w:r>
        <w:rPr>
          <w:rFonts w:cs="Arial" w:hint="cs"/>
          <w:sz w:val="28"/>
          <w:szCs w:val="28"/>
          <w:rtl/>
        </w:rPr>
        <w:t xml:space="preserve">تحفيز الفرد على التفكير </w:t>
      </w:r>
      <w:r w:rsidR="00B26614">
        <w:rPr>
          <w:rFonts w:cs="Arial" w:hint="cs"/>
          <w:sz w:val="28"/>
          <w:szCs w:val="28"/>
          <w:rtl/>
        </w:rPr>
        <w:t>واكتشاف شخصيته وميوله وتقويمها بما فيها صلاحه.</w:t>
      </w:r>
    </w:p>
    <w:p w:rsidR="00B26614" w:rsidRDefault="00B26614" w:rsidP="00B26614">
      <w:pPr>
        <w:rPr>
          <w:rFonts w:cs="Arial"/>
          <w:sz w:val="28"/>
          <w:szCs w:val="28"/>
          <w:rtl/>
        </w:rPr>
      </w:pPr>
      <w:r>
        <w:rPr>
          <w:rFonts w:cs="Arial" w:hint="cs"/>
          <w:sz w:val="28"/>
          <w:szCs w:val="28"/>
          <w:rtl/>
        </w:rPr>
        <w:t>تنمية قدرة الإنسان على التفريق بين الأفعال الحسنة والأفعال السيئة.</w:t>
      </w:r>
    </w:p>
    <w:p w:rsidR="00B26614" w:rsidRDefault="00B26614" w:rsidP="00B26614">
      <w:pPr>
        <w:rPr>
          <w:rFonts w:cs="Arial"/>
          <w:sz w:val="28"/>
          <w:szCs w:val="28"/>
          <w:rtl/>
        </w:rPr>
      </w:pPr>
      <w:r>
        <w:rPr>
          <w:rFonts w:cs="Arial" w:hint="cs"/>
          <w:sz w:val="28"/>
          <w:szCs w:val="28"/>
          <w:rtl/>
        </w:rPr>
        <w:t>زرع الخصال الحميدة في الإنسان وتنميتها ليصبح قدوة لمن يتبعه من أجيال.</w:t>
      </w:r>
    </w:p>
    <w:p w:rsidR="00B26614" w:rsidRDefault="00B26614" w:rsidP="00B26614">
      <w:pPr>
        <w:rPr>
          <w:rFonts w:cs="Arial"/>
          <w:sz w:val="28"/>
          <w:szCs w:val="28"/>
          <w:rtl/>
        </w:rPr>
      </w:pPr>
      <w:r>
        <w:rPr>
          <w:rFonts w:ascii="Arial" w:hAnsi="Arial" w:cs="Arial" w:hint="cs"/>
          <w:b/>
          <w:bCs/>
          <w:sz w:val="28"/>
          <w:szCs w:val="28"/>
          <w:rtl/>
        </w:rPr>
        <w:t xml:space="preserve">خاتمة </w:t>
      </w:r>
      <w:r w:rsidRPr="00D06C82">
        <w:rPr>
          <w:rFonts w:ascii="Arial" w:hAnsi="Arial" w:cs="Arial"/>
          <w:b/>
          <w:bCs/>
          <w:sz w:val="28"/>
          <w:szCs w:val="28"/>
          <w:rtl/>
        </w:rPr>
        <w:t>موضوع تعبير عن القدوة الحسنة</w:t>
      </w:r>
    </w:p>
    <w:p w:rsidR="008923A3" w:rsidRDefault="007D0E9C" w:rsidP="007D0E9C">
      <w:pPr>
        <w:rPr>
          <w:rFonts w:cs="Arial"/>
          <w:sz w:val="28"/>
          <w:szCs w:val="28"/>
          <w:rtl/>
        </w:rPr>
      </w:pPr>
      <w:r>
        <w:rPr>
          <w:rFonts w:cs="Arial" w:hint="cs"/>
          <w:sz w:val="28"/>
          <w:szCs w:val="28"/>
          <w:rtl/>
        </w:rPr>
        <w:t xml:space="preserve">ومن هنا نجد أن للقدوة الحسنة صفاتها التي يجب أن تتحلى بها لتكون قادرة على صقل شخصية الأفراد وتكوينها على أفضل شكل دون استنساخ أعمى يعيق تطور الإنسان وبناء المجتمع، فالقدوة الحسنة ليست مجرد شخص معروف أو شخص ناجح أو شخص حسن </w:t>
      </w:r>
      <w:proofErr w:type="spellStart"/>
      <w:r>
        <w:rPr>
          <w:rFonts w:cs="Arial" w:hint="cs"/>
          <w:sz w:val="28"/>
          <w:szCs w:val="28"/>
          <w:rtl/>
        </w:rPr>
        <w:t>الملافظ</w:t>
      </w:r>
      <w:proofErr w:type="spellEnd"/>
      <w:r>
        <w:rPr>
          <w:rFonts w:cs="Arial" w:hint="cs"/>
          <w:sz w:val="28"/>
          <w:szCs w:val="28"/>
          <w:rtl/>
        </w:rPr>
        <w:t>، بل هو أعمق من ذلك بكثير، ووجوده في حياة الإنسان في الصغر هو أساس نجاحه في المستقبل.</w:t>
      </w:r>
    </w:p>
    <w:p w:rsidR="008923A3" w:rsidRPr="008923A3" w:rsidRDefault="008923A3" w:rsidP="008923A3">
      <w:pPr>
        <w:rPr>
          <w:rFonts w:cs="Arial"/>
          <w:sz w:val="28"/>
          <w:szCs w:val="28"/>
          <w:rtl/>
        </w:rPr>
      </w:pPr>
      <w:bookmarkStart w:id="0" w:name="_GoBack"/>
      <w:bookmarkEnd w:id="0"/>
    </w:p>
    <w:sectPr w:rsidR="008923A3" w:rsidRPr="008923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BE" w:rsidRDefault="00A734BE" w:rsidP="00631EA7">
      <w:pPr>
        <w:spacing w:after="0" w:line="240" w:lineRule="auto"/>
      </w:pPr>
      <w:r>
        <w:separator/>
      </w:r>
    </w:p>
  </w:endnote>
  <w:endnote w:type="continuationSeparator" w:id="0">
    <w:p w:rsidR="00A734BE" w:rsidRDefault="00A734BE"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BE" w:rsidRDefault="00A734BE" w:rsidP="00631EA7">
      <w:pPr>
        <w:spacing w:after="0" w:line="240" w:lineRule="auto"/>
      </w:pPr>
      <w:r>
        <w:separator/>
      </w:r>
    </w:p>
  </w:footnote>
  <w:footnote w:type="continuationSeparator" w:id="0">
    <w:p w:rsidR="00A734BE" w:rsidRDefault="00A734BE"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19516"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19517"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AF" w:rsidRDefault="00C86EA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19515"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1F68"/>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27D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67B6"/>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55AC8"/>
    <w:rsid w:val="00363962"/>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3BA0"/>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0D11"/>
    <w:rsid w:val="00762DDB"/>
    <w:rsid w:val="00763E73"/>
    <w:rsid w:val="007642CD"/>
    <w:rsid w:val="0076483A"/>
    <w:rsid w:val="00766B17"/>
    <w:rsid w:val="00767DA2"/>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0E9C"/>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3A3"/>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13FB"/>
    <w:rsid w:val="009E22B1"/>
    <w:rsid w:val="009E2AE1"/>
    <w:rsid w:val="009E2EF0"/>
    <w:rsid w:val="009E65B4"/>
    <w:rsid w:val="009E6AF8"/>
    <w:rsid w:val="009F37A1"/>
    <w:rsid w:val="009F3C91"/>
    <w:rsid w:val="009F5577"/>
    <w:rsid w:val="00A029A0"/>
    <w:rsid w:val="00A0439E"/>
    <w:rsid w:val="00A05C3E"/>
    <w:rsid w:val="00A065C4"/>
    <w:rsid w:val="00A0704D"/>
    <w:rsid w:val="00A1055D"/>
    <w:rsid w:val="00A10FA1"/>
    <w:rsid w:val="00A112BD"/>
    <w:rsid w:val="00A13035"/>
    <w:rsid w:val="00A14408"/>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34BE"/>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CDB"/>
    <w:rsid w:val="00AA7F5F"/>
    <w:rsid w:val="00AB0D11"/>
    <w:rsid w:val="00AB137B"/>
    <w:rsid w:val="00AB1C83"/>
    <w:rsid w:val="00AB230F"/>
    <w:rsid w:val="00AB308D"/>
    <w:rsid w:val="00AB565A"/>
    <w:rsid w:val="00AB723A"/>
    <w:rsid w:val="00AB795E"/>
    <w:rsid w:val="00AC07F0"/>
    <w:rsid w:val="00AC0A02"/>
    <w:rsid w:val="00AC2937"/>
    <w:rsid w:val="00AC2DB7"/>
    <w:rsid w:val="00AC4900"/>
    <w:rsid w:val="00AC6DF2"/>
    <w:rsid w:val="00AC7A87"/>
    <w:rsid w:val="00AD14F0"/>
    <w:rsid w:val="00AD2247"/>
    <w:rsid w:val="00AD240E"/>
    <w:rsid w:val="00AD2D11"/>
    <w:rsid w:val="00AD3FFE"/>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6614"/>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6EAF"/>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06C82"/>
    <w:rsid w:val="00D11A0E"/>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468"/>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D3FFE"/>
    <w:rPr>
      <w:b/>
      <w:bCs/>
    </w:rPr>
  </w:style>
  <w:style w:type="character" w:customStyle="1" w:styleId="primary-text-color">
    <w:name w:val="primary-text-color"/>
    <w:basedOn w:val="a0"/>
    <w:rsid w:val="00AD3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D3FFE"/>
    <w:rPr>
      <w:b/>
      <w:bCs/>
    </w:rPr>
  </w:style>
  <w:style w:type="character" w:customStyle="1" w:styleId="primary-text-color">
    <w:name w:val="primary-text-color"/>
    <w:basedOn w:val="a0"/>
    <w:rsid w:val="00AD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CAD9-F2E6-4D5F-90D1-6F3B522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481</Words>
  <Characters>2746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14</cp:revision>
  <dcterms:created xsi:type="dcterms:W3CDTF">2023-10-09T15:09:00Z</dcterms:created>
  <dcterms:modified xsi:type="dcterms:W3CDTF">2023-10-09T18:02:00Z</dcterms:modified>
</cp:coreProperties>
</file>