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E8" w:rsidRPr="00E86D30" w:rsidRDefault="00E86D30" w:rsidP="00E86D30">
      <w:pPr>
        <w:jc w:val="center"/>
        <w:rPr>
          <w:rFonts w:ascii="Arial" w:hAnsi="Arial" w:cs="Arial" w:hint="cs"/>
          <w:b/>
          <w:bCs/>
          <w:color w:val="0070C0"/>
          <w:sz w:val="32"/>
          <w:szCs w:val="32"/>
          <w:rtl/>
          <w:lang w:val="en-GB"/>
        </w:rPr>
      </w:pPr>
      <w:r w:rsidRPr="00E86D30">
        <w:rPr>
          <w:rFonts w:ascii="Arial" w:hAnsi="Arial" w:cs="Arial" w:hint="cs"/>
          <w:b/>
          <w:bCs/>
          <w:color w:val="0070C0"/>
          <w:sz w:val="32"/>
          <w:szCs w:val="32"/>
          <w:rtl/>
        </w:rPr>
        <w:t>م</w:t>
      </w:r>
      <w:r w:rsidRPr="00E86D30">
        <w:rPr>
          <w:rFonts w:ascii="Arial" w:hAnsi="Arial" w:cs="Arial" w:hint="cs"/>
          <w:b/>
          <w:bCs/>
          <w:color w:val="0070C0"/>
          <w:sz w:val="32"/>
          <w:szCs w:val="32"/>
          <w:rtl/>
          <w:lang w:val="en-GB"/>
        </w:rPr>
        <w:t>وقع ويكي الكويت</w:t>
      </w:r>
    </w:p>
    <w:p w:rsidR="00E86D30" w:rsidRPr="00E86D30" w:rsidRDefault="00E86D30" w:rsidP="00E86D30">
      <w:pPr>
        <w:jc w:val="center"/>
        <w:rPr>
          <w:rFonts w:ascii="Arial" w:hAnsi="Arial" w:cs="Arial"/>
          <w:b/>
          <w:bCs/>
          <w:color w:val="0070C0"/>
          <w:sz w:val="32"/>
          <w:szCs w:val="32"/>
        </w:rPr>
      </w:pPr>
      <w:hyperlink r:id="rId8" w:history="1">
        <w:r w:rsidRPr="00E86D30">
          <w:rPr>
            <w:rStyle w:val="Hyperlink"/>
            <w:rFonts w:ascii="Arial" w:hAnsi="Arial" w:cs="Arial"/>
            <w:b/>
            <w:bCs/>
            <w:color w:val="0070C0"/>
            <w:sz w:val="32"/>
            <w:szCs w:val="32"/>
          </w:rPr>
          <w:t>https://wikikuwait.com</w:t>
        </w:r>
        <w:r w:rsidRPr="00E86D30">
          <w:rPr>
            <w:rStyle w:val="Hyperlink"/>
            <w:rFonts w:ascii="Arial" w:hAnsi="Arial" w:cs="Arial"/>
            <w:b/>
            <w:bCs/>
            <w:color w:val="0070C0"/>
            <w:sz w:val="32"/>
            <w:szCs w:val="32"/>
            <w:rtl/>
          </w:rPr>
          <w:t>/</w:t>
        </w:r>
      </w:hyperlink>
    </w:p>
    <w:p w:rsidR="00E86D30" w:rsidRPr="00E86D30" w:rsidRDefault="00E86D30" w:rsidP="00E86D30">
      <w:pPr>
        <w:jc w:val="center"/>
        <w:rPr>
          <w:rFonts w:ascii="Arial" w:hAnsi="Arial" w:cs="Arial"/>
          <w:sz w:val="28"/>
          <w:szCs w:val="28"/>
        </w:rPr>
      </w:pPr>
    </w:p>
    <w:p w:rsidR="000E4A41" w:rsidRPr="008B60E8" w:rsidRDefault="000E4A41" w:rsidP="008B60E8">
      <w:pPr>
        <w:rPr>
          <w:rFonts w:ascii="Arial" w:hAnsi="Arial" w:cs="Arial"/>
          <w:sz w:val="28"/>
          <w:szCs w:val="28"/>
          <w:rtl/>
        </w:rPr>
      </w:pPr>
      <w:r>
        <w:rPr>
          <w:rFonts w:ascii="Arial" w:hAnsi="Arial" w:cs="Arial" w:hint="cs"/>
          <w:b/>
          <w:bCs/>
          <w:sz w:val="28"/>
          <w:szCs w:val="28"/>
          <w:rtl/>
        </w:rPr>
        <w:t xml:space="preserve">مقدمة </w:t>
      </w:r>
      <w:r w:rsidRPr="008B60E8">
        <w:rPr>
          <w:rFonts w:ascii="Arial" w:hAnsi="Arial" w:cs="Arial"/>
          <w:b/>
          <w:bCs/>
          <w:sz w:val="28"/>
          <w:szCs w:val="28"/>
          <w:rtl/>
        </w:rPr>
        <w:t>مقال عن الاخلاص في العمل مهم في تطوير الإنسان وتقدم المجتمع</w:t>
      </w:r>
    </w:p>
    <w:p w:rsidR="008B60E8" w:rsidRDefault="00A937B2" w:rsidP="000D4317">
      <w:pPr>
        <w:rPr>
          <w:sz w:val="28"/>
          <w:szCs w:val="28"/>
          <w:rtl/>
        </w:rPr>
      </w:pPr>
      <w:r>
        <w:rPr>
          <w:rFonts w:hint="cs"/>
          <w:sz w:val="28"/>
          <w:szCs w:val="28"/>
          <w:rtl/>
        </w:rPr>
        <w:t xml:space="preserve">العمل هو جوهر الحياة وسبب استمرارها وهو اساس تكوين شخصية الفرد وبه تتجسد ميول الإنسان، علاوة على كونه مصدر رزق وكلما أخلص الفرد في عمله تمكن من رفع قيمته الشخصية وتقدم بمجتمعه نحو </w:t>
      </w:r>
      <w:r w:rsidR="000D4317">
        <w:rPr>
          <w:rFonts w:hint="cs"/>
          <w:sz w:val="28"/>
          <w:szCs w:val="28"/>
          <w:rtl/>
        </w:rPr>
        <w:t>الأمام، فالإخلاص صفة حميدة يجب أن يتحلى بها الكبير والصغير الذكور منهم والإناث، فهو من الصفات التي حثنا ديننا الإسلامي على التحلي بها، وقدمه على العديد من الصفات الأخرى فلا يقبل عمل ما لم يكن الاخلاص على رأسه</w:t>
      </w:r>
      <w:r w:rsidR="00B001B7">
        <w:rPr>
          <w:rFonts w:hint="cs"/>
          <w:sz w:val="28"/>
          <w:szCs w:val="28"/>
          <w:rtl/>
        </w:rPr>
        <w:t>.</w:t>
      </w:r>
    </w:p>
    <w:p w:rsidR="00B001B7" w:rsidRDefault="00B001B7" w:rsidP="000D4317">
      <w:pPr>
        <w:rPr>
          <w:rFonts w:ascii="Arial" w:hAnsi="Arial" w:cs="Arial"/>
          <w:b/>
          <w:bCs/>
          <w:sz w:val="28"/>
          <w:szCs w:val="28"/>
          <w:rtl/>
        </w:rPr>
      </w:pPr>
      <w:r w:rsidRPr="008B60E8">
        <w:rPr>
          <w:rFonts w:ascii="Arial" w:hAnsi="Arial" w:cs="Arial"/>
          <w:b/>
          <w:bCs/>
          <w:sz w:val="28"/>
          <w:szCs w:val="28"/>
          <w:rtl/>
        </w:rPr>
        <w:t>مقال عن الاخلاص في العمل مهم في تطوير الإنسان وتقدم المجتمع</w:t>
      </w:r>
    </w:p>
    <w:p w:rsidR="00B001B7" w:rsidRDefault="00B001B7" w:rsidP="00B001B7">
      <w:pPr>
        <w:rPr>
          <w:rFonts w:ascii="Arial" w:hAnsi="Arial" w:cs="Arial"/>
          <w:sz w:val="28"/>
          <w:szCs w:val="28"/>
          <w:rtl/>
        </w:rPr>
      </w:pPr>
      <w:r>
        <w:rPr>
          <w:rFonts w:ascii="Arial" w:hAnsi="Arial" w:cs="Arial" w:hint="cs"/>
          <w:sz w:val="28"/>
          <w:szCs w:val="28"/>
          <w:rtl/>
        </w:rPr>
        <w:t>الاخلاص في العمل يعني اتمامه على أكمل وجه بأمانة وصدق، وهذا اساس تطور الإنسان فبه ت</w:t>
      </w:r>
      <w:r w:rsidR="00650AFE">
        <w:rPr>
          <w:rFonts w:ascii="Arial" w:hAnsi="Arial" w:cs="Arial" w:hint="cs"/>
          <w:sz w:val="28"/>
          <w:szCs w:val="28"/>
          <w:rtl/>
        </w:rPr>
        <w:t>ُ</w:t>
      </w:r>
      <w:r>
        <w:rPr>
          <w:rFonts w:ascii="Arial" w:hAnsi="Arial" w:cs="Arial" w:hint="cs"/>
          <w:sz w:val="28"/>
          <w:szCs w:val="28"/>
          <w:rtl/>
        </w:rPr>
        <w:t xml:space="preserve">صقل شخصية الفرد وترتفع مكانته بين الناس، وكلما زاد عدد الاشخاص المخلصين في عملهم كلما تقدم المجتمع وزادت مكانته وهيبته بين الشعوب، </w:t>
      </w:r>
      <w:r w:rsidR="00650AFE">
        <w:rPr>
          <w:rFonts w:ascii="Arial" w:hAnsi="Arial" w:cs="Arial" w:hint="cs"/>
          <w:sz w:val="28"/>
          <w:szCs w:val="28"/>
          <w:rtl/>
        </w:rPr>
        <w:t>ومن هذا المنطلق سنتعرف على معنى الإخلاص في العمل وأهميته وأثره على تطوير الإنسان وتقدم المجتمع.</w:t>
      </w:r>
    </w:p>
    <w:p w:rsidR="00650AFE" w:rsidRDefault="00650AFE" w:rsidP="00B001B7">
      <w:pPr>
        <w:rPr>
          <w:rFonts w:ascii="Arial" w:hAnsi="Arial" w:cs="Arial"/>
          <w:b/>
          <w:bCs/>
          <w:sz w:val="28"/>
          <w:szCs w:val="28"/>
          <w:rtl/>
        </w:rPr>
      </w:pPr>
      <w:r>
        <w:rPr>
          <w:rFonts w:ascii="Arial" w:hAnsi="Arial" w:cs="Arial" w:hint="cs"/>
          <w:b/>
          <w:bCs/>
          <w:sz w:val="28"/>
          <w:szCs w:val="28"/>
          <w:rtl/>
        </w:rPr>
        <w:t xml:space="preserve">تعريف </w:t>
      </w:r>
      <w:r w:rsidRPr="008B60E8">
        <w:rPr>
          <w:rFonts w:ascii="Arial" w:hAnsi="Arial" w:cs="Arial"/>
          <w:b/>
          <w:bCs/>
          <w:sz w:val="28"/>
          <w:szCs w:val="28"/>
          <w:rtl/>
        </w:rPr>
        <w:t>الاخلاص في العمل</w:t>
      </w:r>
    </w:p>
    <w:p w:rsidR="00457212" w:rsidRDefault="00650AFE" w:rsidP="00457212">
      <w:pPr>
        <w:rPr>
          <w:rFonts w:ascii="Arial" w:hAnsi="Arial" w:cs="Arial"/>
          <w:sz w:val="28"/>
          <w:szCs w:val="28"/>
          <w:rtl/>
        </w:rPr>
      </w:pPr>
      <w:r>
        <w:rPr>
          <w:rFonts w:ascii="Arial" w:hAnsi="Arial" w:cs="Arial" w:hint="cs"/>
          <w:sz w:val="28"/>
          <w:szCs w:val="28"/>
          <w:rtl/>
        </w:rPr>
        <w:t xml:space="preserve">الاخلاص في العمل هو اتقانه وتصفيته من كل الشوائب، </w:t>
      </w:r>
      <w:r w:rsidR="00457212">
        <w:rPr>
          <w:rFonts w:ascii="Arial" w:hAnsi="Arial" w:cs="Arial" w:hint="cs"/>
          <w:sz w:val="28"/>
          <w:szCs w:val="28"/>
          <w:rtl/>
        </w:rPr>
        <w:t>ويكون ذلك بالاجتهاد وعدم التقصير، فجميع الناس قادرون على تأدية العمل ولكن ليس الجميع قادرين على انجازه بنفس المستوى، فكلما زادت درجة الاخلاص في العمل كلما زادت جودته والجودة في العمل هي انعكاس لمدى تطوير الإنسان لمهاراته والإنسان المتطور هو العجلة التي تدفع المجتمع نحو التقدم.</w:t>
      </w:r>
    </w:p>
    <w:p w:rsidR="00650AFE" w:rsidRPr="003359EC" w:rsidRDefault="003359EC" w:rsidP="00650AFE">
      <w:pPr>
        <w:rPr>
          <w:b/>
          <w:bCs/>
          <w:sz w:val="28"/>
          <w:szCs w:val="28"/>
          <w:rtl/>
        </w:rPr>
      </w:pPr>
      <w:r w:rsidRPr="003359EC">
        <w:rPr>
          <w:rFonts w:hint="cs"/>
          <w:b/>
          <w:bCs/>
          <w:sz w:val="28"/>
          <w:szCs w:val="28"/>
          <w:rtl/>
        </w:rPr>
        <w:t>أهمية الاخلاص في العمل</w:t>
      </w:r>
    </w:p>
    <w:p w:rsidR="003359EC" w:rsidRDefault="003359EC" w:rsidP="00650AFE">
      <w:pPr>
        <w:rPr>
          <w:sz w:val="28"/>
          <w:szCs w:val="28"/>
          <w:rtl/>
        </w:rPr>
      </w:pPr>
      <w:r>
        <w:rPr>
          <w:rFonts w:hint="cs"/>
          <w:sz w:val="28"/>
          <w:szCs w:val="28"/>
          <w:rtl/>
        </w:rPr>
        <w:t>تكمن أهمية الاخلاص في العمل في فوائده على الإنسان والمجتمع والتي تتمثل بما يلي:</w:t>
      </w:r>
    </w:p>
    <w:p w:rsidR="003359EC" w:rsidRDefault="003359EC" w:rsidP="00650AFE">
      <w:pPr>
        <w:rPr>
          <w:sz w:val="28"/>
          <w:szCs w:val="28"/>
          <w:rtl/>
        </w:rPr>
      </w:pPr>
      <w:r>
        <w:rPr>
          <w:rFonts w:hint="cs"/>
          <w:sz w:val="28"/>
          <w:szCs w:val="28"/>
          <w:rtl/>
        </w:rPr>
        <w:t>الاخلاص في العمل يمنع الفساد والتراخي لأن الإخلاص في العمل والفساد نقيضان لا يمكن أن يجتمعا في مكان واحد.</w:t>
      </w:r>
    </w:p>
    <w:p w:rsidR="003359EC" w:rsidRDefault="003359EC" w:rsidP="00650AFE">
      <w:pPr>
        <w:rPr>
          <w:sz w:val="28"/>
          <w:szCs w:val="28"/>
          <w:rtl/>
        </w:rPr>
      </w:pPr>
      <w:r>
        <w:rPr>
          <w:rFonts w:hint="cs"/>
          <w:sz w:val="28"/>
          <w:szCs w:val="28"/>
          <w:rtl/>
        </w:rPr>
        <w:t>يلعب الاخلاص في العمل دورًا هامًا في بث روح الثقة بين زملاء العمل وبين العامل ورؤسائه.</w:t>
      </w:r>
    </w:p>
    <w:p w:rsidR="00EB7196" w:rsidRDefault="003359EC" w:rsidP="00650AFE">
      <w:pPr>
        <w:rPr>
          <w:sz w:val="28"/>
          <w:szCs w:val="28"/>
          <w:rtl/>
        </w:rPr>
      </w:pPr>
      <w:r>
        <w:rPr>
          <w:rFonts w:hint="cs"/>
          <w:sz w:val="28"/>
          <w:szCs w:val="28"/>
          <w:rtl/>
        </w:rPr>
        <w:t>يبعث الإخلاص في العمل شعور الرضى داخل الإنسان</w:t>
      </w:r>
      <w:r w:rsidR="00EB7196">
        <w:rPr>
          <w:rFonts w:hint="cs"/>
          <w:sz w:val="28"/>
          <w:szCs w:val="28"/>
          <w:rtl/>
        </w:rPr>
        <w:t xml:space="preserve"> عما يقوم بإنجازه لأنه مدرك أنه يقدم للعمل كل طاقاته وامكانياته.</w:t>
      </w:r>
    </w:p>
    <w:p w:rsidR="00EB7196" w:rsidRDefault="00EB7196" w:rsidP="00650AFE">
      <w:pPr>
        <w:rPr>
          <w:sz w:val="28"/>
          <w:szCs w:val="28"/>
          <w:rtl/>
        </w:rPr>
      </w:pPr>
      <w:r>
        <w:rPr>
          <w:rFonts w:hint="cs"/>
          <w:sz w:val="28"/>
          <w:szCs w:val="28"/>
          <w:rtl/>
        </w:rPr>
        <w:t>كلما كان العامل مخلص في عمله كلما زادت جودة مخرجاته من العمل الذي يقوم به.</w:t>
      </w:r>
    </w:p>
    <w:p w:rsidR="00EB7196" w:rsidRDefault="00EB7196" w:rsidP="00650AFE">
      <w:pPr>
        <w:rPr>
          <w:sz w:val="28"/>
          <w:szCs w:val="28"/>
          <w:rtl/>
        </w:rPr>
      </w:pPr>
      <w:r>
        <w:rPr>
          <w:rFonts w:hint="cs"/>
          <w:sz w:val="28"/>
          <w:szCs w:val="28"/>
          <w:rtl/>
        </w:rPr>
        <w:lastRenderedPageBreak/>
        <w:t>الاخلاص في العمل يعني أن الإنسان قد بني على القيم الحميدة التي من شأنها أن تدفع بالمجمع نحو التقدم والتطور.</w:t>
      </w:r>
    </w:p>
    <w:p w:rsidR="00EB7196" w:rsidRDefault="00EB7196" w:rsidP="00733D2D">
      <w:pPr>
        <w:rPr>
          <w:b/>
          <w:bCs/>
          <w:sz w:val="28"/>
          <w:szCs w:val="28"/>
          <w:rtl/>
        </w:rPr>
      </w:pPr>
      <w:r w:rsidRPr="00EB7196">
        <w:rPr>
          <w:rFonts w:hint="cs"/>
          <w:b/>
          <w:bCs/>
          <w:sz w:val="28"/>
          <w:szCs w:val="28"/>
          <w:rtl/>
        </w:rPr>
        <w:t>أ</w:t>
      </w:r>
      <w:r w:rsidR="00733D2D">
        <w:rPr>
          <w:rFonts w:hint="cs"/>
          <w:b/>
          <w:bCs/>
          <w:sz w:val="28"/>
          <w:szCs w:val="28"/>
          <w:rtl/>
        </w:rPr>
        <w:t>ثر الاخلاص في العمل على الإنسان</w:t>
      </w:r>
    </w:p>
    <w:p w:rsidR="00733D2D" w:rsidRPr="00733D2D" w:rsidRDefault="00733D2D" w:rsidP="00733D2D">
      <w:pPr>
        <w:rPr>
          <w:sz w:val="28"/>
          <w:szCs w:val="28"/>
          <w:rtl/>
        </w:rPr>
      </w:pPr>
      <w:r w:rsidRPr="00733D2D">
        <w:rPr>
          <w:rFonts w:hint="cs"/>
          <w:sz w:val="28"/>
          <w:szCs w:val="28"/>
          <w:rtl/>
        </w:rPr>
        <w:t>للإخلاص في العمل العديد من الأثار الإيجابية على الفرد والتي تتمثل فيما يلي:</w:t>
      </w:r>
    </w:p>
    <w:p w:rsidR="00733D2D" w:rsidRPr="00733D2D" w:rsidRDefault="00733D2D" w:rsidP="00733D2D">
      <w:pPr>
        <w:rPr>
          <w:sz w:val="28"/>
          <w:szCs w:val="28"/>
          <w:rtl/>
        </w:rPr>
      </w:pPr>
      <w:r w:rsidRPr="00733D2D">
        <w:rPr>
          <w:rFonts w:hint="cs"/>
          <w:sz w:val="28"/>
          <w:szCs w:val="28"/>
          <w:rtl/>
        </w:rPr>
        <w:t>تطوير قدرات الإنسان ومهاراته وزيادة ثقته بمقدرته وطاقاته.</w:t>
      </w:r>
    </w:p>
    <w:p w:rsidR="00733D2D" w:rsidRPr="00733D2D" w:rsidRDefault="00733D2D" w:rsidP="00733D2D">
      <w:pPr>
        <w:rPr>
          <w:sz w:val="28"/>
          <w:szCs w:val="28"/>
          <w:rtl/>
        </w:rPr>
      </w:pPr>
      <w:r w:rsidRPr="00733D2D">
        <w:rPr>
          <w:rFonts w:hint="cs"/>
          <w:sz w:val="28"/>
          <w:szCs w:val="28"/>
          <w:rtl/>
        </w:rPr>
        <w:t>الاخلاص في العمل يبعد الإنسان عن التكاسل والتراخي ويجعله محط تقدير من رؤسائه.</w:t>
      </w:r>
    </w:p>
    <w:p w:rsidR="00733D2D" w:rsidRPr="00733D2D" w:rsidRDefault="00733D2D" w:rsidP="00733D2D">
      <w:pPr>
        <w:rPr>
          <w:sz w:val="28"/>
          <w:szCs w:val="28"/>
          <w:rtl/>
        </w:rPr>
      </w:pPr>
      <w:r w:rsidRPr="00733D2D">
        <w:rPr>
          <w:rFonts w:hint="cs"/>
          <w:sz w:val="28"/>
          <w:szCs w:val="28"/>
          <w:rtl/>
        </w:rPr>
        <w:t>نيل مرضاة الله سبحانه وتعالى من خلال الابتعاد من المعاصي المتمثلة في الفساد والرشاوي.</w:t>
      </w:r>
    </w:p>
    <w:p w:rsidR="00733D2D" w:rsidRPr="00094E63" w:rsidRDefault="00733D2D" w:rsidP="00733D2D">
      <w:pPr>
        <w:rPr>
          <w:sz w:val="28"/>
          <w:szCs w:val="28"/>
          <w:rtl/>
        </w:rPr>
      </w:pPr>
      <w:r w:rsidRPr="00094E63">
        <w:rPr>
          <w:rFonts w:hint="cs"/>
          <w:sz w:val="28"/>
          <w:szCs w:val="28"/>
          <w:rtl/>
        </w:rPr>
        <w:t xml:space="preserve">الارتقاء </w:t>
      </w:r>
      <w:r w:rsidR="00094E63" w:rsidRPr="00094E63">
        <w:rPr>
          <w:rFonts w:hint="cs"/>
          <w:sz w:val="28"/>
          <w:szCs w:val="28"/>
          <w:rtl/>
        </w:rPr>
        <w:t>بمكان الإنسان المخلص في عمله بين أفراد مجتمعة ونيله تقدير الجميع.</w:t>
      </w:r>
    </w:p>
    <w:p w:rsidR="00094E63" w:rsidRDefault="00094E63" w:rsidP="00094E63">
      <w:pPr>
        <w:rPr>
          <w:b/>
          <w:bCs/>
          <w:sz w:val="28"/>
          <w:szCs w:val="28"/>
          <w:rtl/>
        </w:rPr>
      </w:pPr>
      <w:r w:rsidRPr="00EB7196">
        <w:rPr>
          <w:rFonts w:hint="cs"/>
          <w:b/>
          <w:bCs/>
          <w:sz w:val="28"/>
          <w:szCs w:val="28"/>
          <w:rtl/>
        </w:rPr>
        <w:t>أ</w:t>
      </w:r>
      <w:r>
        <w:rPr>
          <w:rFonts w:hint="cs"/>
          <w:b/>
          <w:bCs/>
          <w:sz w:val="28"/>
          <w:szCs w:val="28"/>
          <w:rtl/>
        </w:rPr>
        <w:t>ثر الاخلاص في العمل على تقدم المجمع</w:t>
      </w:r>
    </w:p>
    <w:p w:rsidR="001873CD" w:rsidRDefault="001873CD" w:rsidP="001873CD">
      <w:pPr>
        <w:rPr>
          <w:rFonts w:cs="Arial"/>
          <w:sz w:val="28"/>
          <w:szCs w:val="28"/>
          <w:rtl/>
        </w:rPr>
      </w:pPr>
      <w:r>
        <w:rPr>
          <w:rFonts w:cs="Arial" w:hint="cs"/>
          <w:sz w:val="28"/>
          <w:szCs w:val="28"/>
          <w:rtl/>
        </w:rPr>
        <w:t>اخلاص افراد المجتمع في اعماله ينعكس بشكل ايجابي على المجتمع وتتمثل آثار هذا الانعكاس بما يلي:</w:t>
      </w:r>
    </w:p>
    <w:p w:rsidR="001873CD" w:rsidRDefault="001873CD" w:rsidP="001873CD">
      <w:pPr>
        <w:rPr>
          <w:rFonts w:cs="Arial"/>
          <w:sz w:val="28"/>
          <w:szCs w:val="28"/>
          <w:rtl/>
        </w:rPr>
      </w:pPr>
      <w:r>
        <w:rPr>
          <w:rFonts w:cs="Arial" w:hint="cs"/>
          <w:sz w:val="28"/>
          <w:szCs w:val="28"/>
          <w:rtl/>
        </w:rPr>
        <w:t>الاخلاص في العمل يقلل نسبة الفساد في المجتمع وبالتالي تقليل الهدر في المال العام.</w:t>
      </w:r>
    </w:p>
    <w:p w:rsidR="001873CD" w:rsidRDefault="001873CD" w:rsidP="001873CD">
      <w:pPr>
        <w:rPr>
          <w:rFonts w:cs="Arial"/>
          <w:sz w:val="28"/>
          <w:szCs w:val="28"/>
          <w:rtl/>
        </w:rPr>
      </w:pPr>
      <w:r>
        <w:rPr>
          <w:rFonts w:cs="Arial" w:hint="cs"/>
          <w:sz w:val="28"/>
          <w:szCs w:val="28"/>
          <w:rtl/>
        </w:rPr>
        <w:t>الإخلاص في العمل يؤدي إلى مخرجات عالية الجودة سواء أكانت خدمات أو منتجات مادية وهذا يرفع مكانة المجتمع بين غيره من المجتمعات.</w:t>
      </w:r>
    </w:p>
    <w:p w:rsidR="001873CD" w:rsidRDefault="001873CD" w:rsidP="001873CD">
      <w:pPr>
        <w:rPr>
          <w:rFonts w:cs="Arial"/>
          <w:sz w:val="28"/>
          <w:szCs w:val="28"/>
          <w:rtl/>
        </w:rPr>
      </w:pPr>
      <w:r>
        <w:rPr>
          <w:rFonts w:cs="Arial" w:hint="cs"/>
          <w:sz w:val="28"/>
          <w:szCs w:val="28"/>
          <w:rtl/>
        </w:rPr>
        <w:t>ي</w:t>
      </w:r>
      <w:r w:rsidR="001F52DD">
        <w:rPr>
          <w:rFonts w:cs="Arial" w:hint="cs"/>
          <w:sz w:val="28"/>
          <w:szCs w:val="28"/>
          <w:rtl/>
        </w:rPr>
        <w:t>س</w:t>
      </w:r>
      <w:r>
        <w:rPr>
          <w:rFonts w:cs="Arial" w:hint="cs"/>
          <w:sz w:val="28"/>
          <w:szCs w:val="28"/>
          <w:rtl/>
        </w:rPr>
        <w:t xml:space="preserve">اعد الاخلاص في العمل على تنشئة أجيال </w:t>
      </w:r>
      <w:r w:rsidR="001F52DD">
        <w:rPr>
          <w:rFonts w:cs="Arial" w:hint="cs"/>
          <w:sz w:val="28"/>
          <w:szCs w:val="28"/>
          <w:rtl/>
        </w:rPr>
        <w:t>تحمل القيم الحميدة في داخلها وهي العجلة التي تدفع المجتمع نحو التطور.</w:t>
      </w:r>
    </w:p>
    <w:p w:rsidR="001F52DD" w:rsidRDefault="001F52DD" w:rsidP="001873CD">
      <w:pPr>
        <w:rPr>
          <w:rFonts w:cs="Arial"/>
          <w:sz w:val="28"/>
          <w:szCs w:val="28"/>
          <w:rtl/>
        </w:rPr>
      </w:pPr>
      <w:r>
        <w:rPr>
          <w:rFonts w:cs="Arial" w:hint="cs"/>
          <w:sz w:val="28"/>
          <w:szCs w:val="28"/>
          <w:rtl/>
        </w:rPr>
        <w:t>يبعث الاخلاص في العمل على شعور الثقة بين الأنسان العامل وبين من يتعامل معهم وهذا يؤدي إلى زيادة روابط المحبة بين أفراد المجتمع.</w:t>
      </w:r>
    </w:p>
    <w:p w:rsidR="003359EC" w:rsidRDefault="00A81C44" w:rsidP="00A81C44">
      <w:pPr>
        <w:tabs>
          <w:tab w:val="left" w:pos="8220"/>
        </w:tabs>
        <w:rPr>
          <w:rFonts w:ascii="Arial" w:hAnsi="Arial" w:cs="Arial"/>
          <w:b/>
          <w:bCs/>
          <w:sz w:val="28"/>
          <w:szCs w:val="28"/>
          <w:rtl/>
        </w:rPr>
      </w:pPr>
      <w:r>
        <w:rPr>
          <w:rFonts w:ascii="Arial" w:hAnsi="Arial" w:cs="Arial" w:hint="cs"/>
          <w:b/>
          <w:bCs/>
          <w:sz w:val="28"/>
          <w:szCs w:val="28"/>
          <w:rtl/>
        </w:rPr>
        <w:t xml:space="preserve">خاتمة </w:t>
      </w:r>
      <w:r w:rsidRPr="008B60E8">
        <w:rPr>
          <w:rFonts w:ascii="Arial" w:hAnsi="Arial" w:cs="Arial"/>
          <w:b/>
          <w:bCs/>
          <w:sz w:val="28"/>
          <w:szCs w:val="28"/>
          <w:rtl/>
        </w:rPr>
        <w:t>مقال عن الاخلاص في العمل مهم في تطوير الإنسان وتقدم المجتمع</w:t>
      </w:r>
    </w:p>
    <w:p w:rsidR="00327476" w:rsidRDefault="00A81C44" w:rsidP="00A81C44">
      <w:pPr>
        <w:tabs>
          <w:tab w:val="left" w:pos="8220"/>
        </w:tabs>
        <w:rPr>
          <w:rFonts w:ascii="Arial" w:hAnsi="Arial" w:cs="Arial"/>
          <w:sz w:val="28"/>
          <w:szCs w:val="28"/>
          <w:rtl/>
        </w:rPr>
      </w:pPr>
      <w:r>
        <w:rPr>
          <w:rFonts w:ascii="Arial" w:hAnsi="Arial" w:cs="Arial" w:hint="cs"/>
          <w:sz w:val="28"/>
          <w:szCs w:val="28"/>
          <w:rtl/>
        </w:rPr>
        <w:t xml:space="preserve"> إن الاخلاص في العمل هو أحد القيم الفاضلة التي يجب أن ترافق كل عمل لما له من آثار ايجابية على الإنسان والمجتمع، وهو طريق الإنسان إلى الصلاح وأساس من اسس بناء المجتمع المتطور والمتحضر الذي يضمن الوصول إلى بيئة سليمة خالية من</w:t>
      </w:r>
      <w:r w:rsidR="00327476">
        <w:rPr>
          <w:rFonts w:ascii="Arial" w:hAnsi="Arial" w:cs="Arial" w:hint="cs"/>
          <w:sz w:val="28"/>
          <w:szCs w:val="28"/>
          <w:rtl/>
        </w:rPr>
        <w:t xml:space="preserve"> الشوائب، فلنجعل الإخلاص هو شعارنا في كل أعمالنا الصغيرة منها والكبيرة.</w:t>
      </w:r>
    </w:p>
    <w:p w:rsidR="00327476" w:rsidRPr="00E24E54" w:rsidRDefault="00327476" w:rsidP="00E24E54">
      <w:pPr>
        <w:tabs>
          <w:tab w:val="left" w:pos="6495"/>
        </w:tabs>
        <w:rPr>
          <w:rFonts w:ascii="Arial" w:hAnsi="Arial" w:cs="Arial"/>
          <w:sz w:val="28"/>
          <w:szCs w:val="28"/>
          <w:rtl/>
        </w:rPr>
      </w:pPr>
      <w:bookmarkStart w:id="0" w:name="_GoBack"/>
      <w:bookmarkEnd w:id="0"/>
    </w:p>
    <w:sectPr w:rsidR="00327476" w:rsidRPr="00E24E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4F" w:rsidRDefault="00EE374F" w:rsidP="00631EA7">
      <w:pPr>
        <w:spacing w:after="0" w:line="240" w:lineRule="auto"/>
      </w:pPr>
      <w:r>
        <w:separator/>
      </w:r>
    </w:p>
  </w:endnote>
  <w:endnote w:type="continuationSeparator" w:id="0">
    <w:p w:rsidR="00EE374F" w:rsidRDefault="00EE374F"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4F" w:rsidRDefault="00EE374F" w:rsidP="00631EA7">
      <w:pPr>
        <w:spacing w:after="0" w:line="240" w:lineRule="auto"/>
      </w:pPr>
      <w:r>
        <w:separator/>
      </w:r>
    </w:p>
  </w:footnote>
  <w:footnote w:type="continuationSeparator" w:id="0">
    <w:p w:rsidR="00EE374F" w:rsidRDefault="00EE374F"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33485"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33486"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30" w:rsidRDefault="00E86D3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33484"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4E63"/>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873CD"/>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0BC"/>
    <w:rsid w:val="001F056A"/>
    <w:rsid w:val="001F1D2E"/>
    <w:rsid w:val="001F2A2D"/>
    <w:rsid w:val="001F4ABD"/>
    <w:rsid w:val="001F52D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476"/>
    <w:rsid w:val="00327924"/>
    <w:rsid w:val="0033094F"/>
    <w:rsid w:val="00334748"/>
    <w:rsid w:val="00334DA2"/>
    <w:rsid w:val="003353BC"/>
    <w:rsid w:val="003359E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57212"/>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0342"/>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3D2D"/>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47EB6"/>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1C44"/>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4E54"/>
    <w:rsid w:val="00E25954"/>
    <w:rsid w:val="00E2601C"/>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D3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B7196"/>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374F"/>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6011-DDC0-4A9D-9925-69630863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476</Words>
  <Characters>2717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7</cp:revision>
  <dcterms:created xsi:type="dcterms:W3CDTF">2023-10-02T16:52:00Z</dcterms:created>
  <dcterms:modified xsi:type="dcterms:W3CDTF">2023-10-02T18:33:00Z</dcterms:modified>
</cp:coreProperties>
</file>