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8A" w:rsidRPr="0094478A" w:rsidRDefault="0094478A" w:rsidP="0094478A">
      <w:pPr>
        <w:pStyle w:val="2"/>
        <w:jc w:val="right"/>
        <w:rPr>
          <w:sz w:val="32"/>
          <w:szCs w:val="32"/>
        </w:rPr>
      </w:pPr>
      <w:r w:rsidRPr="0094478A">
        <w:rPr>
          <w:sz w:val="32"/>
          <w:szCs w:val="32"/>
          <w:rtl/>
        </w:rPr>
        <w:t>مقدمة موضوع تعبير عن الهجرة</w:t>
      </w:r>
    </w:p>
    <w:p w:rsidR="0094478A" w:rsidRPr="0094478A" w:rsidRDefault="0094478A" w:rsidP="0094478A">
      <w:pPr>
        <w:pStyle w:val="a3"/>
        <w:jc w:val="right"/>
      </w:pPr>
      <w:r w:rsidRPr="0094478A">
        <w:rPr>
          <w:rtl/>
        </w:rPr>
        <w:t>من الممكن تعريف الهجرة على أنّها انتقال الشخص من موطنه الأصلي إلى بلد آخر بحثًا عن الدراسة أو لإيجاد فرصة للعيش بطريقة أفضل، وقد كانت وما زالت الهجرة السبيل الوحيد للكثير من الأشخاص ممن لم يجدوا في موطنهم إمكانية العيش الجيد، وتعتبر الدول النامية من أكثر الدول استقطابًا للمهاجرين، والتي تمثّل نسبة تصل إلى ثلث مهاجري العالم</w:t>
      </w:r>
      <w:r w:rsidRPr="0094478A">
        <w:t>.</w:t>
      </w:r>
    </w:p>
    <w:p w:rsidR="0094478A" w:rsidRPr="0094478A" w:rsidRDefault="0094478A" w:rsidP="0094478A">
      <w:pPr>
        <w:pStyle w:val="2"/>
        <w:jc w:val="right"/>
        <w:rPr>
          <w:sz w:val="32"/>
          <w:szCs w:val="32"/>
        </w:rPr>
      </w:pPr>
      <w:r w:rsidRPr="0094478A">
        <w:rPr>
          <w:sz w:val="32"/>
          <w:szCs w:val="32"/>
          <w:rtl/>
        </w:rPr>
        <w:t>عرض موضوع تعبير عن الهجرة</w:t>
      </w:r>
    </w:p>
    <w:p w:rsidR="0094478A" w:rsidRPr="0094478A" w:rsidRDefault="0094478A" w:rsidP="0094478A">
      <w:pPr>
        <w:pStyle w:val="a3"/>
        <w:jc w:val="right"/>
      </w:pPr>
      <w:r w:rsidRPr="0094478A">
        <w:rPr>
          <w:rtl/>
        </w:rPr>
        <w:t>على الرغم من وجود الكثير من العواقب التي تتبع الهجرة نتيجة ترك الوطن والابتعاد عن الأهل والأحبة، إلّا أنّها تعتبر حلًا مناسبًا لتحسين الوضع المعيشي، أو للحصول على شهادة دراسية تمنح المهاجر فرصًا كثيرة للعمل الجيد والحصول على مكانة مرموقة في المجتمع، فهناك الكثير من الأوطان التي ما زالت لا تستطيع تأمين كافة الحقوق والمتطلبات اللازمة لكافة مواطنيها، مما يدفعهم للتفكير بالسفر والهجرة بعيدًا، فما هي أسباب الهجرة وآثارها على المجتمع، وكيفية الحد من تفاقمها ضمن التالي</w:t>
      </w:r>
      <w:r w:rsidRPr="0094478A">
        <w:t>.</w:t>
      </w:r>
    </w:p>
    <w:p w:rsidR="0094478A" w:rsidRPr="0094478A" w:rsidRDefault="0094478A" w:rsidP="0094478A">
      <w:pPr>
        <w:pStyle w:val="3"/>
        <w:jc w:val="right"/>
        <w:rPr>
          <w:sz w:val="28"/>
          <w:szCs w:val="28"/>
        </w:rPr>
      </w:pPr>
      <w:r w:rsidRPr="0094478A">
        <w:rPr>
          <w:sz w:val="28"/>
          <w:szCs w:val="28"/>
          <w:rtl/>
        </w:rPr>
        <w:t>أسباب الهجرة</w:t>
      </w:r>
    </w:p>
    <w:p w:rsidR="0094478A" w:rsidRPr="0094478A" w:rsidRDefault="0094478A" w:rsidP="0094478A">
      <w:pPr>
        <w:pStyle w:val="a3"/>
        <w:jc w:val="right"/>
      </w:pPr>
      <w:r w:rsidRPr="0094478A">
        <w:rPr>
          <w:rtl/>
        </w:rPr>
        <w:t>هناك العديد من الأسباب المختلفة التي تدفع أبناء الوطن إلى الهجرة والسفر، ومن تلك الأسباب وفق ما يلي</w:t>
      </w:r>
      <w:r w:rsidRPr="0094478A">
        <w:t>:</w:t>
      </w:r>
    </w:p>
    <w:p w:rsidR="0094478A" w:rsidRPr="0094478A" w:rsidRDefault="0094478A" w:rsidP="0094478A">
      <w:pPr>
        <w:numPr>
          <w:ilvl w:val="0"/>
          <w:numId w:val="1"/>
        </w:numPr>
        <w:bidi w:val="0"/>
        <w:spacing w:before="100" w:beforeAutospacing="1" w:after="100" w:afterAutospacing="1" w:line="240" w:lineRule="auto"/>
        <w:jc w:val="right"/>
        <w:rPr>
          <w:sz w:val="24"/>
          <w:szCs w:val="24"/>
        </w:rPr>
      </w:pPr>
      <w:r w:rsidRPr="0094478A">
        <w:rPr>
          <w:rStyle w:val="a4"/>
          <w:sz w:val="24"/>
          <w:szCs w:val="24"/>
          <w:rtl/>
        </w:rPr>
        <w:t>أسباب اجتماعية</w:t>
      </w:r>
      <w:r w:rsidRPr="0094478A">
        <w:rPr>
          <w:rStyle w:val="a4"/>
          <w:sz w:val="24"/>
          <w:szCs w:val="24"/>
        </w:rPr>
        <w:t>:</w:t>
      </w:r>
      <w:r w:rsidRPr="0094478A">
        <w:rPr>
          <w:sz w:val="24"/>
          <w:szCs w:val="24"/>
        </w:rPr>
        <w:t xml:space="preserve"> </w:t>
      </w:r>
      <w:r w:rsidRPr="0094478A">
        <w:rPr>
          <w:sz w:val="24"/>
          <w:szCs w:val="24"/>
          <w:rtl/>
        </w:rPr>
        <w:t>حيثُ يرغب الشخص بالسفر مع عائلته أو بمفرده، لعدم توفر الضروريات المعيشية للأفراد في موطنه الأصلي، أو من أجل الحصول على فرص تعليمية أفضل</w:t>
      </w:r>
      <w:r w:rsidRPr="0094478A">
        <w:rPr>
          <w:sz w:val="24"/>
          <w:szCs w:val="24"/>
        </w:rPr>
        <w:t>.</w:t>
      </w:r>
    </w:p>
    <w:p w:rsidR="0094478A" w:rsidRPr="0094478A" w:rsidRDefault="0094478A" w:rsidP="0094478A">
      <w:pPr>
        <w:numPr>
          <w:ilvl w:val="0"/>
          <w:numId w:val="1"/>
        </w:numPr>
        <w:bidi w:val="0"/>
        <w:spacing w:before="100" w:beforeAutospacing="1" w:after="100" w:afterAutospacing="1" w:line="240" w:lineRule="auto"/>
        <w:jc w:val="right"/>
        <w:rPr>
          <w:sz w:val="24"/>
          <w:szCs w:val="24"/>
        </w:rPr>
      </w:pPr>
      <w:r w:rsidRPr="0094478A">
        <w:rPr>
          <w:rStyle w:val="a4"/>
          <w:sz w:val="24"/>
          <w:szCs w:val="24"/>
          <w:rtl/>
        </w:rPr>
        <w:t>أسباب سياسية</w:t>
      </w:r>
      <w:r w:rsidRPr="0094478A">
        <w:rPr>
          <w:rStyle w:val="a4"/>
          <w:sz w:val="24"/>
          <w:szCs w:val="24"/>
        </w:rPr>
        <w:t>:</w:t>
      </w:r>
      <w:r w:rsidRPr="0094478A">
        <w:rPr>
          <w:sz w:val="24"/>
          <w:szCs w:val="24"/>
        </w:rPr>
        <w:t xml:space="preserve"> </w:t>
      </w:r>
      <w:r w:rsidRPr="0094478A">
        <w:rPr>
          <w:sz w:val="24"/>
          <w:szCs w:val="24"/>
          <w:rtl/>
        </w:rPr>
        <w:t>أي أنّ الأفراد يهاجرون بحثًا عن الأمن والاستقرار نتيجة الصراعات والحروب والعنف في موطنهم</w:t>
      </w:r>
      <w:r w:rsidRPr="0094478A">
        <w:rPr>
          <w:sz w:val="24"/>
          <w:szCs w:val="24"/>
        </w:rPr>
        <w:t>.</w:t>
      </w:r>
    </w:p>
    <w:p w:rsidR="0094478A" w:rsidRPr="0094478A" w:rsidRDefault="0094478A" w:rsidP="0094478A">
      <w:pPr>
        <w:numPr>
          <w:ilvl w:val="0"/>
          <w:numId w:val="1"/>
        </w:numPr>
        <w:bidi w:val="0"/>
        <w:spacing w:before="100" w:beforeAutospacing="1" w:after="100" w:afterAutospacing="1" w:line="240" w:lineRule="auto"/>
        <w:jc w:val="right"/>
        <w:rPr>
          <w:sz w:val="24"/>
          <w:szCs w:val="24"/>
        </w:rPr>
      </w:pPr>
      <w:r w:rsidRPr="0094478A">
        <w:rPr>
          <w:rStyle w:val="a4"/>
          <w:sz w:val="24"/>
          <w:szCs w:val="24"/>
          <w:rtl/>
        </w:rPr>
        <w:t>أسباب بيئية</w:t>
      </w:r>
      <w:r w:rsidRPr="0094478A">
        <w:rPr>
          <w:rStyle w:val="a4"/>
          <w:sz w:val="24"/>
          <w:szCs w:val="24"/>
        </w:rPr>
        <w:t>:</w:t>
      </w:r>
      <w:r w:rsidRPr="0094478A">
        <w:rPr>
          <w:sz w:val="24"/>
          <w:szCs w:val="24"/>
        </w:rPr>
        <w:t xml:space="preserve"> </w:t>
      </w:r>
      <w:r w:rsidRPr="0094478A">
        <w:rPr>
          <w:sz w:val="24"/>
          <w:szCs w:val="24"/>
          <w:rtl/>
        </w:rPr>
        <w:t>وذلك عندما تكون البيئة التي يعيش فيها الإنسان يحدث فيها الكثير من الكوارث الطبيعية، كالفيضانات والزلازل والبراكين، فتكون الهجرة هي السبيل للهروب من تلك المخاوف</w:t>
      </w:r>
      <w:r w:rsidRPr="0094478A">
        <w:rPr>
          <w:sz w:val="24"/>
          <w:szCs w:val="24"/>
        </w:rPr>
        <w:t>.</w:t>
      </w:r>
    </w:p>
    <w:p w:rsidR="0094478A" w:rsidRPr="0094478A" w:rsidRDefault="0094478A" w:rsidP="0094478A">
      <w:pPr>
        <w:numPr>
          <w:ilvl w:val="0"/>
          <w:numId w:val="1"/>
        </w:numPr>
        <w:bidi w:val="0"/>
        <w:spacing w:before="100" w:beforeAutospacing="1" w:after="100" w:afterAutospacing="1" w:line="240" w:lineRule="auto"/>
        <w:jc w:val="right"/>
        <w:rPr>
          <w:sz w:val="24"/>
          <w:szCs w:val="24"/>
        </w:rPr>
      </w:pPr>
      <w:r w:rsidRPr="0094478A">
        <w:rPr>
          <w:rStyle w:val="a4"/>
          <w:sz w:val="24"/>
          <w:szCs w:val="24"/>
          <w:rtl/>
        </w:rPr>
        <w:t>أسباب اقتصادية</w:t>
      </w:r>
      <w:r w:rsidRPr="0094478A">
        <w:rPr>
          <w:rStyle w:val="a4"/>
          <w:sz w:val="24"/>
          <w:szCs w:val="24"/>
        </w:rPr>
        <w:t>:</w:t>
      </w:r>
      <w:r w:rsidRPr="0094478A">
        <w:rPr>
          <w:sz w:val="24"/>
          <w:szCs w:val="24"/>
        </w:rPr>
        <w:t xml:space="preserve"> </w:t>
      </w:r>
      <w:r w:rsidRPr="0094478A">
        <w:rPr>
          <w:sz w:val="24"/>
          <w:szCs w:val="24"/>
          <w:rtl/>
        </w:rPr>
        <w:t>يؤدي انخفاض أجور العمل وفرصها إلى هجرة الأفراد، لتأمين متطلبات العيش الضرورية والاستقرار</w:t>
      </w:r>
      <w:r w:rsidRPr="0094478A">
        <w:rPr>
          <w:sz w:val="24"/>
          <w:szCs w:val="24"/>
        </w:rPr>
        <w:t>.</w:t>
      </w:r>
    </w:p>
    <w:p w:rsidR="0094478A" w:rsidRPr="0094478A" w:rsidRDefault="0094478A" w:rsidP="0094478A">
      <w:pPr>
        <w:pStyle w:val="3"/>
        <w:jc w:val="right"/>
        <w:rPr>
          <w:sz w:val="28"/>
          <w:szCs w:val="28"/>
        </w:rPr>
      </w:pPr>
      <w:r w:rsidRPr="0094478A">
        <w:rPr>
          <w:sz w:val="28"/>
          <w:szCs w:val="28"/>
          <w:rtl/>
        </w:rPr>
        <w:t>أنواع الهجرة</w:t>
      </w:r>
    </w:p>
    <w:p w:rsidR="0094478A" w:rsidRPr="0094478A" w:rsidRDefault="0094478A" w:rsidP="0094478A">
      <w:pPr>
        <w:pStyle w:val="a3"/>
        <w:jc w:val="right"/>
      </w:pPr>
      <w:r w:rsidRPr="0094478A">
        <w:rPr>
          <w:rtl/>
        </w:rPr>
        <w:t>تنقسم الهجرة إلى نوعين أساسيين يمكن أن يلجأ إلى أحدهما الفرد وفقًا للظروف والإمكانيات، وهما</w:t>
      </w:r>
      <w:r w:rsidRPr="0094478A">
        <w:t>:</w:t>
      </w:r>
    </w:p>
    <w:p w:rsidR="0094478A" w:rsidRPr="0094478A" w:rsidRDefault="0094478A" w:rsidP="0094478A">
      <w:pPr>
        <w:numPr>
          <w:ilvl w:val="0"/>
          <w:numId w:val="2"/>
        </w:numPr>
        <w:bidi w:val="0"/>
        <w:spacing w:before="100" w:beforeAutospacing="1" w:after="100" w:afterAutospacing="1" w:line="240" w:lineRule="auto"/>
        <w:jc w:val="right"/>
        <w:rPr>
          <w:sz w:val="24"/>
          <w:szCs w:val="24"/>
        </w:rPr>
      </w:pPr>
      <w:r w:rsidRPr="0094478A">
        <w:rPr>
          <w:rStyle w:val="a4"/>
          <w:sz w:val="24"/>
          <w:szCs w:val="24"/>
          <w:rtl/>
        </w:rPr>
        <w:t>هجرة داخلية</w:t>
      </w:r>
      <w:r w:rsidRPr="0094478A">
        <w:rPr>
          <w:rStyle w:val="a4"/>
          <w:sz w:val="24"/>
          <w:szCs w:val="24"/>
        </w:rPr>
        <w:t>:</w:t>
      </w:r>
      <w:r w:rsidRPr="0094478A">
        <w:rPr>
          <w:sz w:val="24"/>
          <w:szCs w:val="24"/>
        </w:rPr>
        <w:t xml:space="preserve"> </w:t>
      </w:r>
      <w:r w:rsidRPr="0094478A">
        <w:rPr>
          <w:sz w:val="24"/>
          <w:szCs w:val="24"/>
          <w:rtl/>
        </w:rPr>
        <w:t>وهي انتقال الأفراد من مكان عيشهم إلى مكان آخر ضمن حدود الدولة، بحثًا عن العمل أو الدراسة أو الاستقرار</w:t>
      </w:r>
      <w:r w:rsidRPr="0094478A">
        <w:rPr>
          <w:sz w:val="24"/>
          <w:szCs w:val="24"/>
        </w:rPr>
        <w:t>.</w:t>
      </w:r>
    </w:p>
    <w:p w:rsidR="0094478A" w:rsidRPr="0094478A" w:rsidRDefault="0094478A" w:rsidP="0094478A">
      <w:pPr>
        <w:numPr>
          <w:ilvl w:val="0"/>
          <w:numId w:val="2"/>
        </w:numPr>
        <w:bidi w:val="0"/>
        <w:spacing w:before="100" w:beforeAutospacing="1" w:after="100" w:afterAutospacing="1" w:line="240" w:lineRule="auto"/>
        <w:jc w:val="right"/>
        <w:rPr>
          <w:sz w:val="24"/>
          <w:szCs w:val="24"/>
        </w:rPr>
      </w:pPr>
      <w:r w:rsidRPr="0094478A">
        <w:rPr>
          <w:rStyle w:val="a4"/>
          <w:sz w:val="24"/>
          <w:szCs w:val="24"/>
          <w:rtl/>
        </w:rPr>
        <w:t>هجرة خارجية</w:t>
      </w:r>
      <w:r w:rsidRPr="0094478A">
        <w:rPr>
          <w:rStyle w:val="a4"/>
          <w:sz w:val="24"/>
          <w:szCs w:val="24"/>
        </w:rPr>
        <w:t>:</w:t>
      </w:r>
      <w:r w:rsidRPr="0094478A">
        <w:rPr>
          <w:sz w:val="24"/>
          <w:szCs w:val="24"/>
        </w:rPr>
        <w:t xml:space="preserve"> </w:t>
      </w:r>
      <w:r w:rsidRPr="0094478A">
        <w:rPr>
          <w:sz w:val="24"/>
          <w:szCs w:val="24"/>
          <w:rtl/>
        </w:rPr>
        <w:t xml:space="preserve">وهي انتقال الأفراد من موطنهم الأصلي للعيش في دولة أخرى، إما عن طريق السفر برًا أو بحرًا أو جوًا، وفقًا للإمكانيات والضرورات التي </w:t>
      </w:r>
      <w:r>
        <w:rPr>
          <w:rFonts w:hint="cs"/>
          <w:sz w:val="24"/>
          <w:szCs w:val="24"/>
          <w:rtl/>
        </w:rPr>
        <w:t>تقتض</w:t>
      </w:r>
      <w:r w:rsidRPr="0094478A">
        <w:rPr>
          <w:rFonts w:hint="cs"/>
          <w:sz w:val="24"/>
          <w:szCs w:val="24"/>
          <w:rtl/>
        </w:rPr>
        <w:t>يها</w:t>
      </w:r>
      <w:r w:rsidRPr="0094478A">
        <w:rPr>
          <w:sz w:val="24"/>
          <w:szCs w:val="24"/>
          <w:rtl/>
        </w:rPr>
        <w:t xml:space="preserve"> تلك الهجرة</w:t>
      </w:r>
      <w:r w:rsidRPr="0094478A">
        <w:rPr>
          <w:sz w:val="24"/>
          <w:szCs w:val="24"/>
        </w:rPr>
        <w:t>.</w:t>
      </w:r>
    </w:p>
    <w:p w:rsidR="0094478A" w:rsidRPr="0094478A" w:rsidRDefault="0094478A" w:rsidP="0094478A">
      <w:pPr>
        <w:pStyle w:val="3"/>
        <w:jc w:val="right"/>
        <w:rPr>
          <w:sz w:val="28"/>
          <w:szCs w:val="28"/>
        </w:rPr>
      </w:pPr>
      <w:r w:rsidRPr="0094478A">
        <w:rPr>
          <w:sz w:val="28"/>
          <w:szCs w:val="28"/>
          <w:rtl/>
        </w:rPr>
        <w:t>سلبيات الهجرة</w:t>
      </w:r>
    </w:p>
    <w:p w:rsidR="0094478A" w:rsidRPr="0094478A" w:rsidRDefault="0094478A" w:rsidP="0094478A">
      <w:pPr>
        <w:pStyle w:val="a3"/>
        <w:jc w:val="right"/>
      </w:pPr>
      <w:r w:rsidRPr="0094478A">
        <w:rPr>
          <w:rtl/>
        </w:rPr>
        <w:t>تؤثر الهجرة على الفرد والمجتمع ببعض الأمور السلبية التي تنعكس عليه نتيجة قيامه بمغادرة البلاد، ومن تلك السلبيات</w:t>
      </w:r>
      <w:r w:rsidRPr="0094478A">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الشعور بالحنين والشوق إلى الوطن والأهل والأصدقاء</w:t>
      </w:r>
      <w:r w:rsidRPr="0094478A">
        <w:rPr>
          <w:sz w:val="24"/>
          <w:szCs w:val="24"/>
        </w:rPr>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تشتت أفراد الأسرة الواحدة، مع انخفاض إمكانية اجتماعهم مرة أخرى</w:t>
      </w:r>
      <w:r w:rsidRPr="0094478A">
        <w:rPr>
          <w:sz w:val="24"/>
          <w:szCs w:val="24"/>
        </w:rPr>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نقص اليد العاملة والشباب من الموطن الأصلي</w:t>
      </w:r>
      <w:r w:rsidRPr="0094478A">
        <w:rPr>
          <w:sz w:val="24"/>
          <w:szCs w:val="24"/>
        </w:rPr>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الشعور بالكآبة نتيجة الوحدة وتغير العادات والتقاليد</w:t>
      </w:r>
      <w:r w:rsidRPr="0094478A">
        <w:rPr>
          <w:sz w:val="24"/>
          <w:szCs w:val="24"/>
        </w:rPr>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 xml:space="preserve">عدم إمكانية الحفاظ على الهوية الوطنية نتيجة </w:t>
      </w:r>
      <w:proofErr w:type="spellStart"/>
      <w:r w:rsidRPr="0094478A">
        <w:rPr>
          <w:sz w:val="24"/>
          <w:szCs w:val="24"/>
          <w:rtl/>
        </w:rPr>
        <w:t>القوانن</w:t>
      </w:r>
      <w:proofErr w:type="spellEnd"/>
      <w:r w:rsidRPr="0094478A">
        <w:rPr>
          <w:sz w:val="24"/>
          <w:szCs w:val="24"/>
          <w:rtl/>
        </w:rPr>
        <w:t xml:space="preserve"> السائدة في بعض الدول</w:t>
      </w:r>
      <w:r w:rsidRPr="0094478A">
        <w:rPr>
          <w:sz w:val="24"/>
          <w:szCs w:val="24"/>
        </w:rPr>
        <w:t>.</w:t>
      </w:r>
    </w:p>
    <w:p w:rsidR="0094478A" w:rsidRPr="0094478A" w:rsidRDefault="0094478A" w:rsidP="0094478A">
      <w:pPr>
        <w:numPr>
          <w:ilvl w:val="0"/>
          <w:numId w:val="3"/>
        </w:numPr>
        <w:bidi w:val="0"/>
        <w:spacing w:before="100" w:beforeAutospacing="1" w:after="100" w:afterAutospacing="1" w:line="240" w:lineRule="auto"/>
        <w:jc w:val="right"/>
        <w:rPr>
          <w:sz w:val="24"/>
          <w:szCs w:val="24"/>
        </w:rPr>
      </w:pPr>
      <w:r w:rsidRPr="0094478A">
        <w:rPr>
          <w:sz w:val="24"/>
          <w:szCs w:val="24"/>
          <w:rtl/>
        </w:rPr>
        <w:t>عدم قدرة الفرد على ممارسة حقوقه لعدم امتلاكه الجنسية</w:t>
      </w:r>
      <w:r w:rsidRPr="0094478A">
        <w:rPr>
          <w:sz w:val="24"/>
          <w:szCs w:val="24"/>
        </w:rPr>
        <w:t>.</w:t>
      </w:r>
    </w:p>
    <w:p w:rsidR="0094478A" w:rsidRPr="0094478A" w:rsidRDefault="0094478A" w:rsidP="0094478A">
      <w:pPr>
        <w:pStyle w:val="3"/>
        <w:jc w:val="right"/>
        <w:rPr>
          <w:sz w:val="28"/>
          <w:szCs w:val="28"/>
        </w:rPr>
      </w:pPr>
      <w:r w:rsidRPr="0094478A">
        <w:rPr>
          <w:sz w:val="28"/>
          <w:szCs w:val="28"/>
          <w:rtl/>
        </w:rPr>
        <w:lastRenderedPageBreak/>
        <w:t>ايجابيات الهجرة</w:t>
      </w:r>
    </w:p>
    <w:p w:rsidR="0094478A" w:rsidRPr="0094478A" w:rsidRDefault="0094478A" w:rsidP="0094478A">
      <w:pPr>
        <w:pStyle w:val="a3"/>
        <w:jc w:val="right"/>
      </w:pPr>
      <w:r w:rsidRPr="0094478A">
        <w:rPr>
          <w:rtl/>
        </w:rPr>
        <w:t>على الرغم من وجود الكثير من السلبيات التي تعود على الفرد نتيجة الهجرة، إلّا أنّ لهذه الظاهرة العديد من الإيجابيات أيضًا، ومنها</w:t>
      </w:r>
      <w:r w:rsidRPr="0094478A">
        <w:t>:</w:t>
      </w:r>
    </w:p>
    <w:p w:rsidR="0094478A" w:rsidRPr="0094478A" w:rsidRDefault="0094478A" w:rsidP="0094478A">
      <w:pPr>
        <w:numPr>
          <w:ilvl w:val="0"/>
          <w:numId w:val="4"/>
        </w:numPr>
        <w:bidi w:val="0"/>
        <w:spacing w:before="100" w:beforeAutospacing="1" w:after="100" w:afterAutospacing="1" w:line="240" w:lineRule="auto"/>
        <w:jc w:val="right"/>
        <w:rPr>
          <w:sz w:val="24"/>
          <w:szCs w:val="24"/>
        </w:rPr>
      </w:pPr>
      <w:r w:rsidRPr="0094478A">
        <w:rPr>
          <w:sz w:val="24"/>
          <w:szCs w:val="24"/>
          <w:rtl/>
        </w:rPr>
        <w:t>الحصول على حياة أفضل معيشيًا واقتصاديًا وعلميًا، بالإضافة إلى تعلّم اللغات المختلفة</w:t>
      </w:r>
      <w:r w:rsidRPr="0094478A">
        <w:rPr>
          <w:sz w:val="24"/>
          <w:szCs w:val="24"/>
        </w:rPr>
        <w:t>.</w:t>
      </w:r>
    </w:p>
    <w:p w:rsidR="0094478A" w:rsidRPr="0094478A" w:rsidRDefault="0094478A" w:rsidP="0094478A">
      <w:pPr>
        <w:numPr>
          <w:ilvl w:val="0"/>
          <w:numId w:val="4"/>
        </w:numPr>
        <w:bidi w:val="0"/>
        <w:spacing w:before="100" w:beforeAutospacing="1" w:after="100" w:afterAutospacing="1" w:line="240" w:lineRule="auto"/>
        <w:jc w:val="right"/>
        <w:rPr>
          <w:sz w:val="24"/>
          <w:szCs w:val="24"/>
        </w:rPr>
      </w:pPr>
      <w:r w:rsidRPr="0094478A">
        <w:rPr>
          <w:sz w:val="24"/>
          <w:szCs w:val="24"/>
          <w:rtl/>
        </w:rPr>
        <w:t>كثرة النقد الأجنبي في الدول الطاردة نتيجة الحوالات من دول الخارج، والتي تساهم في الدعم الاقتصادي للوطن</w:t>
      </w:r>
      <w:r w:rsidRPr="0094478A">
        <w:rPr>
          <w:sz w:val="24"/>
          <w:szCs w:val="24"/>
        </w:rPr>
        <w:t>.</w:t>
      </w:r>
    </w:p>
    <w:p w:rsidR="0094478A" w:rsidRPr="0094478A" w:rsidRDefault="0094478A" w:rsidP="0094478A">
      <w:pPr>
        <w:numPr>
          <w:ilvl w:val="0"/>
          <w:numId w:val="4"/>
        </w:numPr>
        <w:bidi w:val="0"/>
        <w:spacing w:before="100" w:beforeAutospacing="1" w:after="100" w:afterAutospacing="1" w:line="240" w:lineRule="auto"/>
        <w:jc w:val="right"/>
        <w:rPr>
          <w:sz w:val="24"/>
          <w:szCs w:val="24"/>
        </w:rPr>
      </w:pPr>
      <w:r w:rsidRPr="0094478A">
        <w:rPr>
          <w:sz w:val="24"/>
          <w:szCs w:val="24"/>
          <w:rtl/>
        </w:rPr>
        <w:t>البقاء لسنين طويلة خارج الوطن يمنح الفرد إمكانية الحصول على جنسية أخرى، تمكّنه من الحصول على كافة حقوقه كمواطن أصلي بدلًا عن المهاجر</w:t>
      </w:r>
      <w:r w:rsidRPr="0094478A">
        <w:rPr>
          <w:sz w:val="24"/>
          <w:szCs w:val="24"/>
        </w:rPr>
        <w:t>.</w:t>
      </w:r>
    </w:p>
    <w:p w:rsidR="0094478A" w:rsidRPr="0094478A" w:rsidRDefault="0094478A" w:rsidP="0094478A">
      <w:pPr>
        <w:numPr>
          <w:ilvl w:val="0"/>
          <w:numId w:val="4"/>
        </w:numPr>
        <w:bidi w:val="0"/>
        <w:spacing w:before="100" w:beforeAutospacing="1" w:after="100" w:afterAutospacing="1" w:line="240" w:lineRule="auto"/>
        <w:jc w:val="right"/>
        <w:rPr>
          <w:sz w:val="24"/>
          <w:szCs w:val="24"/>
        </w:rPr>
      </w:pPr>
      <w:r w:rsidRPr="0094478A">
        <w:rPr>
          <w:sz w:val="24"/>
          <w:szCs w:val="24"/>
          <w:rtl/>
        </w:rPr>
        <w:t>التعرف على أصدقاء جدد، وتبادل الثقافات المختلفة</w:t>
      </w:r>
      <w:r w:rsidRPr="0094478A">
        <w:rPr>
          <w:sz w:val="24"/>
          <w:szCs w:val="24"/>
        </w:rPr>
        <w:t>.</w:t>
      </w:r>
    </w:p>
    <w:p w:rsidR="0094478A" w:rsidRPr="0094478A" w:rsidRDefault="0094478A" w:rsidP="0094478A">
      <w:pPr>
        <w:pStyle w:val="3"/>
        <w:jc w:val="right"/>
        <w:rPr>
          <w:sz w:val="28"/>
          <w:szCs w:val="28"/>
        </w:rPr>
      </w:pPr>
      <w:r w:rsidRPr="0094478A">
        <w:rPr>
          <w:sz w:val="28"/>
          <w:szCs w:val="28"/>
          <w:rtl/>
        </w:rPr>
        <w:t>اثر الهجرة على الفرد والمجتمع</w:t>
      </w:r>
    </w:p>
    <w:p w:rsidR="0094478A" w:rsidRPr="0094478A" w:rsidRDefault="0094478A" w:rsidP="0094478A">
      <w:pPr>
        <w:pStyle w:val="a3"/>
        <w:jc w:val="right"/>
      </w:pPr>
      <w:r w:rsidRPr="0094478A">
        <w:rPr>
          <w:rtl/>
        </w:rPr>
        <w:t>تنعكس الهجرة على الفرد والمجتمع بالكثير من الإيجابيات والسلبيات، سواءً على الموطن الأصلي أو الدولة المستضيفة، ومنها</w:t>
      </w:r>
      <w:r w:rsidRPr="0094478A">
        <w:t>:</w:t>
      </w:r>
    </w:p>
    <w:p w:rsidR="0094478A" w:rsidRPr="0094478A" w:rsidRDefault="0094478A" w:rsidP="0094478A">
      <w:pPr>
        <w:numPr>
          <w:ilvl w:val="0"/>
          <w:numId w:val="5"/>
        </w:numPr>
        <w:bidi w:val="0"/>
        <w:spacing w:before="100" w:beforeAutospacing="1" w:after="100" w:afterAutospacing="1" w:line="240" w:lineRule="auto"/>
        <w:jc w:val="right"/>
        <w:rPr>
          <w:sz w:val="24"/>
          <w:szCs w:val="24"/>
        </w:rPr>
      </w:pPr>
      <w:r w:rsidRPr="0094478A">
        <w:rPr>
          <w:rStyle w:val="a4"/>
          <w:sz w:val="24"/>
          <w:szCs w:val="24"/>
          <w:rtl/>
        </w:rPr>
        <w:t>اثر الهجرة على الموطن الأصلي</w:t>
      </w:r>
      <w:r w:rsidRPr="0094478A">
        <w:rPr>
          <w:rStyle w:val="a4"/>
          <w:sz w:val="24"/>
          <w:szCs w:val="24"/>
        </w:rPr>
        <w:t xml:space="preserve">: </w:t>
      </w:r>
      <w:r w:rsidRPr="0094478A">
        <w:rPr>
          <w:sz w:val="24"/>
          <w:szCs w:val="24"/>
          <w:rtl/>
        </w:rPr>
        <w:t>إنّ هجرة أبناء الوطن من الموطن الأصلي لهم يؤثّر على المجتمع ببعض الإيجابيات والسلبيات نذكر منها</w:t>
      </w:r>
      <w:r w:rsidRPr="0094478A">
        <w:rPr>
          <w:sz w:val="24"/>
          <w:szCs w:val="24"/>
        </w:rPr>
        <w:t>:</w:t>
      </w:r>
    </w:p>
    <w:tbl>
      <w:tblPr>
        <w:tblW w:w="3521" w:type="pct"/>
        <w:tblCellMar>
          <w:top w:w="15" w:type="dxa"/>
          <w:left w:w="15" w:type="dxa"/>
          <w:bottom w:w="15" w:type="dxa"/>
          <w:right w:w="15" w:type="dxa"/>
        </w:tblCellMar>
        <w:tblLook w:val="04A0" w:firstRow="1" w:lastRow="0" w:firstColumn="1" w:lastColumn="0" w:noHBand="0" w:noVBand="1"/>
      </w:tblPr>
      <w:tblGrid>
        <w:gridCol w:w="2855"/>
        <w:gridCol w:w="3015"/>
      </w:tblGrid>
      <w:tr w:rsidR="0094478A" w:rsidRPr="0094478A" w:rsidTr="0094478A">
        <w:tc>
          <w:tcPr>
            <w:tcW w:w="1707" w:type="pct"/>
            <w:vAlign w:val="center"/>
            <w:hideMark/>
          </w:tcPr>
          <w:p w:rsidR="0094478A" w:rsidRPr="0094478A" w:rsidRDefault="0094478A" w:rsidP="0094478A">
            <w:pPr>
              <w:bidi w:val="0"/>
              <w:jc w:val="right"/>
              <w:rPr>
                <w:sz w:val="24"/>
                <w:szCs w:val="24"/>
              </w:rPr>
            </w:pPr>
            <w:r w:rsidRPr="0094478A">
              <w:rPr>
                <w:rStyle w:val="a4"/>
                <w:sz w:val="24"/>
                <w:szCs w:val="24"/>
                <w:rtl/>
              </w:rPr>
              <w:t>ايجابيات الهجرة على الموطن الأصلي</w:t>
            </w:r>
          </w:p>
        </w:tc>
        <w:tc>
          <w:tcPr>
            <w:tcW w:w="1803" w:type="pct"/>
            <w:vAlign w:val="center"/>
            <w:hideMark/>
          </w:tcPr>
          <w:p w:rsidR="0094478A" w:rsidRPr="0094478A" w:rsidRDefault="0094478A" w:rsidP="0094478A">
            <w:pPr>
              <w:bidi w:val="0"/>
              <w:jc w:val="right"/>
              <w:rPr>
                <w:sz w:val="24"/>
                <w:szCs w:val="24"/>
              </w:rPr>
            </w:pPr>
            <w:r w:rsidRPr="0094478A">
              <w:rPr>
                <w:rStyle w:val="a4"/>
                <w:sz w:val="24"/>
                <w:szCs w:val="24"/>
                <w:rtl/>
              </w:rPr>
              <w:t>سلبيات الهجرة على الموطن الأصلي</w:t>
            </w:r>
          </w:p>
        </w:tc>
      </w:tr>
      <w:tr w:rsidR="0094478A" w:rsidRPr="0094478A" w:rsidTr="0094478A">
        <w:tc>
          <w:tcPr>
            <w:tcW w:w="1707" w:type="pct"/>
            <w:vAlign w:val="center"/>
            <w:hideMark/>
          </w:tcPr>
          <w:p w:rsidR="0094478A" w:rsidRPr="0094478A" w:rsidRDefault="0094478A" w:rsidP="0094478A">
            <w:pPr>
              <w:numPr>
                <w:ilvl w:val="0"/>
                <w:numId w:val="6"/>
              </w:numPr>
              <w:bidi w:val="0"/>
              <w:spacing w:before="100" w:beforeAutospacing="1" w:after="100" w:afterAutospacing="1" w:line="240" w:lineRule="auto"/>
              <w:jc w:val="right"/>
              <w:rPr>
                <w:sz w:val="24"/>
                <w:szCs w:val="24"/>
              </w:rPr>
            </w:pPr>
            <w:r w:rsidRPr="0094478A">
              <w:rPr>
                <w:sz w:val="24"/>
                <w:szCs w:val="24"/>
                <w:rtl/>
              </w:rPr>
              <w:t>زيادة فرص العمل على الوظائف المتاحة</w:t>
            </w:r>
            <w:r w:rsidRPr="0094478A">
              <w:rPr>
                <w:sz w:val="24"/>
                <w:szCs w:val="24"/>
              </w:rPr>
              <w:t>.</w:t>
            </w:r>
          </w:p>
        </w:tc>
        <w:tc>
          <w:tcPr>
            <w:tcW w:w="1803" w:type="pct"/>
            <w:vAlign w:val="center"/>
            <w:hideMark/>
          </w:tcPr>
          <w:p w:rsidR="0094478A" w:rsidRPr="0094478A" w:rsidRDefault="0094478A" w:rsidP="0094478A">
            <w:pPr>
              <w:numPr>
                <w:ilvl w:val="0"/>
                <w:numId w:val="7"/>
              </w:numPr>
              <w:bidi w:val="0"/>
              <w:spacing w:before="100" w:beforeAutospacing="1" w:after="100" w:afterAutospacing="1" w:line="240" w:lineRule="auto"/>
              <w:jc w:val="right"/>
              <w:rPr>
                <w:sz w:val="24"/>
                <w:szCs w:val="24"/>
              </w:rPr>
            </w:pPr>
            <w:r w:rsidRPr="0094478A">
              <w:rPr>
                <w:sz w:val="24"/>
                <w:szCs w:val="24"/>
                <w:rtl/>
              </w:rPr>
              <w:t>ابتعاد الآباء عن عائلاتهم من أجل تأمين لقمة العيش</w:t>
            </w:r>
            <w:r w:rsidRPr="0094478A">
              <w:rPr>
                <w:sz w:val="24"/>
                <w:szCs w:val="24"/>
              </w:rPr>
              <w:t>.</w:t>
            </w:r>
          </w:p>
        </w:tc>
      </w:tr>
      <w:tr w:rsidR="0094478A" w:rsidRPr="0094478A" w:rsidTr="0094478A">
        <w:tc>
          <w:tcPr>
            <w:tcW w:w="1707" w:type="pct"/>
            <w:vAlign w:val="center"/>
            <w:hideMark/>
          </w:tcPr>
          <w:p w:rsidR="0094478A" w:rsidRPr="0094478A" w:rsidRDefault="0094478A" w:rsidP="0094478A">
            <w:pPr>
              <w:numPr>
                <w:ilvl w:val="0"/>
                <w:numId w:val="8"/>
              </w:numPr>
              <w:bidi w:val="0"/>
              <w:spacing w:before="100" w:beforeAutospacing="1" w:after="100" w:afterAutospacing="1" w:line="240" w:lineRule="auto"/>
              <w:jc w:val="right"/>
              <w:rPr>
                <w:sz w:val="24"/>
                <w:szCs w:val="24"/>
              </w:rPr>
            </w:pPr>
            <w:r w:rsidRPr="0094478A">
              <w:rPr>
                <w:sz w:val="24"/>
                <w:szCs w:val="24"/>
                <w:rtl/>
              </w:rPr>
              <w:t>دعم اقتصاد الدولة من خلال الأموال التي يرسلها المهاجرين لذويهم</w:t>
            </w:r>
            <w:r w:rsidRPr="0094478A">
              <w:rPr>
                <w:sz w:val="24"/>
                <w:szCs w:val="24"/>
              </w:rPr>
              <w:t>.</w:t>
            </w:r>
          </w:p>
        </w:tc>
        <w:tc>
          <w:tcPr>
            <w:tcW w:w="1803" w:type="pct"/>
            <w:vAlign w:val="center"/>
            <w:hideMark/>
          </w:tcPr>
          <w:p w:rsidR="0094478A" w:rsidRPr="0094478A" w:rsidRDefault="0094478A" w:rsidP="0094478A">
            <w:pPr>
              <w:numPr>
                <w:ilvl w:val="0"/>
                <w:numId w:val="9"/>
              </w:numPr>
              <w:bidi w:val="0"/>
              <w:spacing w:before="100" w:beforeAutospacing="1" w:after="100" w:afterAutospacing="1" w:line="240" w:lineRule="auto"/>
              <w:jc w:val="right"/>
              <w:rPr>
                <w:sz w:val="24"/>
                <w:szCs w:val="24"/>
              </w:rPr>
            </w:pPr>
            <w:r w:rsidRPr="0094478A">
              <w:rPr>
                <w:sz w:val="24"/>
                <w:szCs w:val="24"/>
                <w:rtl/>
              </w:rPr>
              <w:t>نقص اليد العاملة في المجتمع</w:t>
            </w:r>
            <w:r w:rsidRPr="0094478A">
              <w:rPr>
                <w:sz w:val="24"/>
                <w:szCs w:val="24"/>
              </w:rPr>
              <w:t>.</w:t>
            </w:r>
          </w:p>
        </w:tc>
      </w:tr>
      <w:tr w:rsidR="0094478A" w:rsidRPr="0094478A" w:rsidTr="0094478A">
        <w:tc>
          <w:tcPr>
            <w:tcW w:w="1707" w:type="pct"/>
            <w:vAlign w:val="center"/>
            <w:hideMark/>
          </w:tcPr>
          <w:p w:rsidR="0094478A" w:rsidRPr="0094478A" w:rsidRDefault="0094478A" w:rsidP="0094478A">
            <w:pPr>
              <w:numPr>
                <w:ilvl w:val="0"/>
                <w:numId w:val="10"/>
              </w:numPr>
              <w:bidi w:val="0"/>
              <w:spacing w:before="100" w:beforeAutospacing="1" w:after="100" w:afterAutospacing="1" w:line="240" w:lineRule="auto"/>
              <w:jc w:val="right"/>
              <w:rPr>
                <w:sz w:val="24"/>
                <w:szCs w:val="24"/>
              </w:rPr>
            </w:pPr>
            <w:r w:rsidRPr="0094478A">
              <w:rPr>
                <w:sz w:val="24"/>
                <w:szCs w:val="24"/>
                <w:rtl/>
              </w:rPr>
              <w:t>إمكانية عودة المهاجرين إلى موطنهم بمهارات وإمكانيات متطورة</w:t>
            </w:r>
            <w:r w:rsidRPr="0094478A">
              <w:rPr>
                <w:sz w:val="24"/>
                <w:szCs w:val="24"/>
              </w:rPr>
              <w:t>.</w:t>
            </w:r>
          </w:p>
        </w:tc>
        <w:tc>
          <w:tcPr>
            <w:tcW w:w="1803" w:type="pct"/>
            <w:vAlign w:val="center"/>
            <w:hideMark/>
          </w:tcPr>
          <w:p w:rsidR="0094478A" w:rsidRPr="0094478A" w:rsidRDefault="0094478A" w:rsidP="0094478A">
            <w:pPr>
              <w:numPr>
                <w:ilvl w:val="0"/>
                <w:numId w:val="11"/>
              </w:numPr>
              <w:bidi w:val="0"/>
              <w:spacing w:before="100" w:beforeAutospacing="1" w:after="100" w:afterAutospacing="1" w:line="240" w:lineRule="auto"/>
              <w:jc w:val="right"/>
              <w:rPr>
                <w:sz w:val="24"/>
                <w:szCs w:val="24"/>
              </w:rPr>
            </w:pPr>
            <w:r w:rsidRPr="0094478A">
              <w:rPr>
                <w:sz w:val="24"/>
                <w:szCs w:val="24"/>
                <w:rtl/>
              </w:rPr>
              <w:t>فقدان العقول العلمية المفكرة والشباب القوي القادر على بناء مجتمع أفضل</w:t>
            </w:r>
            <w:r w:rsidRPr="0094478A">
              <w:rPr>
                <w:sz w:val="24"/>
                <w:szCs w:val="24"/>
              </w:rPr>
              <w:t>.</w:t>
            </w:r>
          </w:p>
        </w:tc>
      </w:tr>
    </w:tbl>
    <w:p w:rsidR="0094478A" w:rsidRPr="0094478A" w:rsidRDefault="0094478A" w:rsidP="0094478A">
      <w:pPr>
        <w:numPr>
          <w:ilvl w:val="0"/>
          <w:numId w:val="12"/>
        </w:numPr>
        <w:bidi w:val="0"/>
        <w:spacing w:before="100" w:beforeAutospacing="1" w:after="100" w:afterAutospacing="1" w:line="240" w:lineRule="auto"/>
        <w:jc w:val="right"/>
        <w:rPr>
          <w:sz w:val="24"/>
          <w:szCs w:val="24"/>
        </w:rPr>
      </w:pPr>
      <w:r w:rsidRPr="0094478A">
        <w:rPr>
          <w:rStyle w:val="a4"/>
          <w:sz w:val="24"/>
          <w:szCs w:val="24"/>
          <w:rtl/>
        </w:rPr>
        <w:t>اثر الهجرة على الدولة المستضيفة</w:t>
      </w:r>
      <w:r w:rsidRPr="0094478A">
        <w:rPr>
          <w:rStyle w:val="a4"/>
          <w:sz w:val="24"/>
          <w:szCs w:val="24"/>
        </w:rPr>
        <w:t>:</w:t>
      </w:r>
      <w:r w:rsidRPr="0094478A">
        <w:rPr>
          <w:sz w:val="24"/>
          <w:szCs w:val="24"/>
        </w:rPr>
        <w:t xml:space="preserve"> </w:t>
      </w:r>
      <w:r w:rsidRPr="0094478A">
        <w:rPr>
          <w:sz w:val="24"/>
          <w:szCs w:val="24"/>
          <w:rtl/>
        </w:rPr>
        <w:t>تتأثر الدول المستقبلة للمهاجرين بالعديد من الامور منها السلبي ومنها الإيجابي، نذكر من أبرزها ما يلي</w:t>
      </w:r>
      <w:r w:rsidRPr="0094478A">
        <w:rPr>
          <w:sz w:val="24"/>
          <w:szCs w:val="24"/>
        </w:rPr>
        <w:t>:</w:t>
      </w:r>
    </w:p>
    <w:tbl>
      <w:tblPr>
        <w:tblW w:w="3648" w:type="pct"/>
        <w:tblCellMar>
          <w:top w:w="15" w:type="dxa"/>
          <w:left w:w="15" w:type="dxa"/>
          <w:bottom w:w="15" w:type="dxa"/>
          <w:right w:w="15" w:type="dxa"/>
        </w:tblCellMar>
        <w:tblLook w:val="04A0" w:firstRow="1" w:lastRow="0" w:firstColumn="1" w:lastColumn="0" w:noHBand="0" w:noVBand="1"/>
      </w:tblPr>
      <w:tblGrid>
        <w:gridCol w:w="3053"/>
        <w:gridCol w:w="3029"/>
      </w:tblGrid>
      <w:tr w:rsidR="0094478A" w:rsidRPr="0094478A" w:rsidTr="0094478A">
        <w:tc>
          <w:tcPr>
            <w:tcW w:w="1842" w:type="pct"/>
            <w:vAlign w:val="center"/>
            <w:hideMark/>
          </w:tcPr>
          <w:p w:rsidR="0094478A" w:rsidRPr="0094478A" w:rsidRDefault="0094478A" w:rsidP="0094478A">
            <w:pPr>
              <w:bidi w:val="0"/>
              <w:jc w:val="right"/>
              <w:rPr>
                <w:sz w:val="24"/>
                <w:szCs w:val="24"/>
              </w:rPr>
            </w:pPr>
            <w:r w:rsidRPr="0094478A">
              <w:rPr>
                <w:rStyle w:val="a4"/>
                <w:sz w:val="24"/>
                <w:szCs w:val="24"/>
                <w:rtl/>
              </w:rPr>
              <w:t>ايجابيات الهجرة على الدولة المستضيفة</w:t>
            </w:r>
          </w:p>
        </w:tc>
        <w:tc>
          <w:tcPr>
            <w:tcW w:w="1828" w:type="pct"/>
            <w:vAlign w:val="center"/>
            <w:hideMark/>
          </w:tcPr>
          <w:p w:rsidR="0094478A" w:rsidRPr="0094478A" w:rsidRDefault="0094478A" w:rsidP="0094478A">
            <w:pPr>
              <w:bidi w:val="0"/>
              <w:jc w:val="right"/>
              <w:rPr>
                <w:sz w:val="24"/>
                <w:szCs w:val="24"/>
              </w:rPr>
            </w:pPr>
            <w:r w:rsidRPr="0094478A">
              <w:rPr>
                <w:rStyle w:val="a4"/>
                <w:sz w:val="24"/>
                <w:szCs w:val="24"/>
                <w:rtl/>
              </w:rPr>
              <w:t>سلبيات الهجرة على الدولة المستضيفة</w:t>
            </w:r>
          </w:p>
        </w:tc>
      </w:tr>
      <w:tr w:rsidR="0094478A" w:rsidRPr="0094478A" w:rsidTr="0094478A">
        <w:tc>
          <w:tcPr>
            <w:tcW w:w="1842" w:type="pct"/>
            <w:vAlign w:val="center"/>
            <w:hideMark/>
          </w:tcPr>
          <w:p w:rsidR="0094478A" w:rsidRPr="0094478A" w:rsidRDefault="0094478A" w:rsidP="0094478A">
            <w:pPr>
              <w:numPr>
                <w:ilvl w:val="0"/>
                <w:numId w:val="13"/>
              </w:numPr>
              <w:bidi w:val="0"/>
              <w:spacing w:before="100" w:beforeAutospacing="1" w:after="100" w:afterAutospacing="1" w:line="240" w:lineRule="auto"/>
              <w:jc w:val="right"/>
              <w:rPr>
                <w:sz w:val="24"/>
                <w:szCs w:val="24"/>
              </w:rPr>
            </w:pPr>
            <w:r w:rsidRPr="0094478A">
              <w:rPr>
                <w:sz w:val="24"/>
                <w:szCs w:val="24"/>
                <w:rtl/>
              </w:rPr>
              <w:t>كثرة الشباب والأيدي العاملة، وسد أي نقص في العمالة</w:t>
            </w:r>
            <w:r w:rsidRPr="0094478A">
              <w:rPr>
                <w:sz w:val="24"/>
                <w:szCs w:val="24"/>
              </w:rPr>
              <w:t>.</w:t>
            </w:r>
          </w:p>
        </w:tc>
        <w:tc>
          <w:tcPr>
            <w:tcW w:w="1828" w:type="pct"/>
            <w:vAlign w:val="center"/>
            <w:hideMark/>
          </w:tcPr>
          <w:p w:rsidR="0094478A" w:rsidRPr="0094478A" w:rsidRDefault="0094478A" w:rsidP="0094478A">
            <w:pPr>
              <w:numPr>
                <w:ilvl w:val="0"/>
                <w:numId w:val="14"/>
              </w:numPr>
              <w:bidi w:val="0"/>
              <w:spacing w:before="100" w:beforeAutospacing="1" w:after="100" w:afterAutospacing="1" w:line="240" w:lineRule="auto"/>
              <w:jc w:val="right"/>
              <w:rPr>
                <w:sz w:val="24"/>
                <w:szCs w:val="24"/>
              </w:rPr>
            </w:pPr>
            <w:r w:rsidRPr="0094478A">
              <w:rPr>
                <w:sz w:val="24"/>
                <w:szCs w:val="24"/>
                <w:rtl/>
              </w:rPr>
              <w:t>التضخم السكاني</w:t>
            </w:r>
            <w:r w:rsidRPr="0094478A">
              <w:rPr>
                <w:sz w:val="24"/>
                <w:szCs w:val="24"/>
              </w:rPr>
              <w:t>.</w:t>
            </w:r>
          </w:p>
        </w:tc>
      </w:tr>
      <w:tr w:rsidR="0094478A" w:rsidRPr="0094478A" w:rsidTr="0094478A">
        <w:tc>
          <w:tcPr>
            <w:tcW w:w="1842" w:type="pct"/>
            <w:vAlign w:val="center"/>
            <w:hideMark/>
          </w:tcPr>
          <w:p w:rsidR="0094478A" w:rsidRPr="0094478A" w:rsidRDefault="0094478A" w:rsidP="0094478A">
            <w:pPr>
              <w:numPr>
                <w:ilvl w:val="0"/>
                <w:numId w:val="15"/>
              </w:numPr>
              <w:bidi w:val="0"/>
              <w:spacing w:before="100" w:beforeAutospacing="1" w:after="100" w:afterAutospacing="1" w:line="240" w:lineRule="auto"/>
              <w:jc w:val="right"/>
              <w:rPr>
                <w:sz w:val="24"/>
                <w:szCs w:val="24"/>
              </w:rPr>
            </w:pPr>
            <w:r w:rsidRPr="0094478A">
              <w:rPr>
                <w:sz w:val="24"/>
                <w:szCs w:val="24"/>
                <w:rtl/>
              </w:rPr>
              <w:t>دفع أجور للمهاجرين أقل من تلك التي يطلبها العامل من الموطن الأصلي</w:t>
            </w:r>
            <w:r w:rsidRPr="0094478A">
              <w:rPr>
                <w:sz w:val="24"/>
                <w:szCs w:val="24"/>
              </w:rPr>
              <w:t>.</w:t>
            </w:r>
          </w:p>
        </w:tc>
        <w:tc>
          <w:tcPr>
            <w:tcW w:w="1828" w:type="pct"/>
            <w:vAlign w:val="center"/>
            <w:hideMark/>
          </w:tcPr>
          <w:p w:rsidR="0094478A" w:rsidRPr="0094478A" w:rsidRDefault="0094478A" w:rsidP="0094478A">
            <w:pPr>
              <w:numPr>
                <w:ilvl w:val="0"/>
                <w:numId w:val="16"/>
              </w:numPr>
              <w:bidi w:val="0"/>
              <w:spacing w:before="100" w:beforeAutospacing="1" w:after="100" w:afterAutospacing="1" w:line="240" w:lineRule="auto"/>
              <w:jc w:val="right"/>
              <w:rPr>
                <w:sz w:val="24"/>
                <w:szCs w:val="24"/>
              </w:rPr>
            </w:pPr>
            <w:r w:rsidRPr="0094478A">
              <w:rPr>
                <w:sz w:val="24"/>
                <w:szCs w:val="24"/>
                <w:rtl/>
              </w:rPr>
              <w:t>زيادة نسبة التكاليف التعليمية والصحية</w:t>
            </w:r>
            <w:r w:rsidRPr="0094478A">
              <w:rPr>
                <w:sz w:val="24"/>
                <w:szCs w:val="24"/>
              </w:rPr>
              <w:t>.</w:t>
            </w:r>
          </w:p>
        </w:tc>
      </w:tr>
      <w:tr w:rsidR="0094478A" w:rsidRPr="0094478A" w:rsidTr="0094478A">
        <w:tc>
          <w:tcPr>
            <w:tcW w:w="1842" w:type="pct"/>
            <w:vAlign w:val="center"/>
            <w:hideMark/>
          </w:tcPr>
          <w:p w:rsidR="0094478A" w:rsidRPr="0094478A" w:rsidRDefault="0094478A" w:rsidP="0094478A">
            <w:pPr>
              <w:numPr>
                <w:ilvl w:val="0"/>
                <w:numId w:val="17"/>
              </w:numPr>
              <w:bidi w:val="0"/>
              <w:spacing w:before="100" w:beforeAutospacing="1" w:after="100" w:afterAutospacing="1" w:line="240" w:lineRule="auto"/>
              <w:jc w:val="right"/>
              <w:rPr>
                <w:sz w:val="24"/>
                <w:szCs w:val="24"/>
              </w:rPr>
            </w:pPr>
            <w:r w:rsidRPr="0094478A">
              <w:rPr>
                <w:sz w:val="24"/>
                <w:szCs w:val="24"/>
                <w:rtl/>
              </w:rPr>
              <w:lastRenderedPageBreak/>
              <w:t>التنوع الثقافي والفكري في المجتمع</w:t>
            </w:r>
            <w:r w:rsidRPr="0094478A">
              <w:rPr>
                <w:sz w:val="24"/>
                <w:szCs w:val="24"/>
              </w:rPr>
              <w:t>.</w:t>
            </w:r>
          </w:p>
        </w:tc>
        <w:tc>
          <w:tcPr>
            <w:tcW w:w="1828" w:type="pct"/>
            <w:vAlign w:val="center"/>
            <w:hideMark/>
          </w:tcPr>
          <w:p w:rsidR="0094478A" w:rsidRPr="0094478A" w:rsidRDefault="0094478A" w:rsidP="0094478A">
            <w:pPr>
              <w:numPr>
                <w:ilvl w:val="0"/>
                <w:numId w:val="18"/>
              </w:numPr>
              <w:bidi w:val="0"/>
              <w:spacing w:before="100" w:beforeAutospacing="1" w:after="100" w:afterAutospacing="1" w:line="240" w:lineRule="auto"/>
              <w:jc w:val="right"/>
              <w:rPr>
                <w:sz w:val="24"/>
                <w:szCs w:val="24"/>
              </w:rPr>
            </w:pPr>
            <w:r w:rsidRPr="0094478A">
              <w:rPr>
                <w:sz w:val="24"/>
                <w:szCs w:val="24"/>
                <w:rtl/>
              </w:rPr>
              <w:t>الاختلاف الثقافي والاجتماعي</w:t>
            </w:r>
            <w:r w:rsidRPr="0094478A">
              <w:rPr>
                <w:sz w:val="24"/>
                <w:szCs w:val="24"/>
              </w:rPr>
              <w:t>.</w:t>
            </w:r>
          </w:p>
        </w:tc>
      </w:tr>
    </w:tbl>
    <w:p w:rsidR="0094478A" w:rsidRPr="0094478A" w:rsidRDefault="0094478A" w:rsidP="0094478A">
      <w:pPr>
        <w:pStyle w:val="3"/>
        <w:jc w:val="right"/>
        <w:rPr>
          <w:sz w:val="28"/>
          <w:szCs w:val="28"/>
        </w:rPr>
      </w:pPr>
      <w:r w:rsidRPr="0094478A">
        <w:rPr>
          <w:sz w:val="28"/>
          <w:szCs w:val="28"/>
          <w:rtl/>
        </w:rPr>
        <w:t>الحلول للحد من ظاهرة الهجرة</w:t>
      </w:r>
    </w:p>
    <w:p w:rsidR="0094478A" w:rsidRPr="0094478A" w:rsidRDefault="0094478A" w:rsidP="0094478A">
      <w:pPr>
        <w:pStyle w:val="a3"/>
        <w:jc w:val="right"/>
      </w:pPr>
      <w:r w:rsidRPr="0094478A">
        <w:rPr>
          <w:rtl/>
        </w:rPr>
        <w:t>هناك العديد من الحلول التي يمكن من خلالها الحد من تفاقم ظاهرة الهجرة على اختلاف أنواعها، وهي</w:t>
      </w:r>
      <w:r w:rsidRPr="0094478A">
        <w:t>:</w:t>
      </w:r>
    </w:p>
    <w:p w:rsidR="0094478A" w:rsidRPr="0094478A" w:rsidRDefault="0094478A" w:rsidP="0094478A">
      <w:pPr>
        <w:numPr>
          <w:ilvl w:val="0"/>
          <w:numId w:val="19"/>
        </w:numPr>
        <w:bidi w:val="0"/>
        <w:spacing w:before="100" w:beforeAutospacing="1" w:after="100" w:afterAutospacing="1" w:line="240" w:lineRule="auto"/>
        <w:jc w:val="right"/>
        <w:rPr>
          <w:sz w:val="24"/>
          <w:szCs w:val="24"/>
        </w:rPr>
      </w:pPr>
      <w:r w:rsidRPr="0094478A">
        <w:rPr>
          <w:sz w:val="24"/>
          <w:szCs w:val="24"/>
          <w:rtl/>
        </w:rPr>
        <w:t>تأمين فرص العمل المناسبة للشباب والخريجين من حملة الشهادات الدراسية</w:t>
      </w:r>
      <w:r w:rsidRPr="0094478A">
        <w:rPr>
          <w:sz w:val="24"/>
          <w:szCs w:val="24"/>
        </w:rPr>
        <w:t>.</w:t>
      </w:r>
    </w:p>
    <w:p w:rsidR="0094478A" w:rsidRPr="0094478A" w:rsidRDefault="0094478A" w:rsidP="0094478A">
      <w:pPr>
        <w:numPr>
          <w:ilvl w:val="0"/>
          <w:numId w:val="19"/>
        </w:numPr>
        <w:bidi w:val="0"/>
        <w:spacing w:before="100" w:beforeAutospacing="1" w:after="100" w:afterAutospacing="1" w:line="240" w:lineRule="auto"/>
        <w:jc w:val="right"/>
        <w:rPr>
          <w:sz w:val="24"/>
          <w:szCs w:val="24"/>
        </w:rPr>
      </w:pPr>
      <w:r w:rsidRPr="0094478A">
        <w:rPr>
          <w:sz w:val="24"/>
          <w:szCs w:val="24"/>
          <w:rtl/>
        </w:rPr>
        <w:t>تعزيز مشاعر الانتماء في نفوس الأبناء، وتحفيزهم على عدم التخلّي عن الوطن مهما كانت الأسباب</w:t>
      </w:r>
      <w:r w:rsidRPr="0094478A">
        <w:rPr>
          <w:sz w:val="24"/>
          <w:szCs w:val="24"/>
        </w:rPr>
        <w:t>.</w:t>
      </w:r>
    </w:p>
    <w:p w:rsidR="0094478A" w:rsidRPr="0094478A" w:rsidRDefault="0094478A" w:rsidP="0094478A">
      <w:pPr>
        <w:numPr>
          <w:ilvl w:val="0"/>
          <w:numId w:val="19"/>
        </w:numPr>
        <w:bidi w:val="0"/>
        <w:spacing w:before="100" w:beforeAutospacing="1" w:after="100" w:afterAutospacing="1" w:line="240" w:lineRule="auto"/>
        <w:jc w:val="right"/>
        <w:rPr>
          <w:sz w:val="24"/>
          <w:szCs w:val="24"/>
        </w:rPr>
      </w:pPr>
      <w:r w:rsidRPr="0094478A">
        <w:rPr>
          <w:sz w:val="24"/>
          <w:szCs w:val="24"/>
          <w:rtl/>
        </w:rPr>
        <w:t>السماح باستثمار المشاريع والشركات التي تزيد من إمكانية وجود فرص عمل مناسبة</w:t>
      </w:r>
      <w:r w:rsidRPr="0094478A">
        <w:rPr>
          <w:sz w:val="24"/>
          <w:szCs w:val="24"/>
        </w:rPr>
        <w:t>.</w:t>
      </w:r>
    </w:p>
    <w:p w:rsidR="0094478A" w:rsidRPr="0094478A" w:rsidRDefault="0094478A" w:rsidP="0094478A">
      <w:pPr>
        <w:numPr>
          <w:ilvl w:val="0"/>
          <w:numId w:val="19"/>
        </w:numPr>
        <w:bidi w:val="0"/>
        <w:spacing w:before="100" w:beforeAutospacing="1" w:after="100" w:afterAutospacing="1" w:line="240" w:lineRule="auto"/>
        <w:jc w:val="right"/>
        <w:rPr>
          <w:sz w:val="24"/>
          <w:szCs w:val="24"/>
        </w:rPr>
      </w:pPr>
      <w:r w:rsidRPr="0094478A">
        <w:rPr>
          <w:sz w:val="24"/>
          <w:szCs w:val="24"/>
          <w:rtl/>
        </w:rPr>
        <w:t>إمكانية التعبير عن الرأي بحرية دون خوف أو تهديد</w:t>
      </w:r>
      <w:r w:rsidRPr="0094478A">
        <w:rPr>
          <w:sz w:val="24"/>
          <w:szCs w:val="24"/>
        </w:rPr>
        <w:t>.</w:t>
      </w:r>
    </w:p>
    <w:p w:rsidR="0094478A" w:rsidRPr="0094478A" w:rsidRDefault="0094478A" w:rsidP="0094478A">
      <w:pPr>
        <w:numPr>
          <w:ilvl w:val="0"/>
          <w:numId w:val="19"/>
        </w:numPr>
        <w:bidi w:val="0"/>
        <w:spacing w:before="100" w:beforeAutospacing="1" w:after="100" w:afterAutospacing="1" w:line="240" w:lineRule="auto"/>
        <w:jc w:val="right"/>
        <w:rPr>
          <w:sz w:val="24"/>
          <w:szCs w:val="24"/>
        </w:rPr>
      </w:pPr>
      <w:r w:rsidRPr="0094478A">
        <w:rPr>
          <w:sz w:val="24"/>
          <w:szCs w:val="24"/>
          <w:rtl/>
        </w:rPr>
        <w:t>الاهتمام بمؤهلات</w:t>
      </w:r>
      <w:r w:rsidRPr="0094478A">
        <w:rPr>
          <w:sz w:val="24"/>
          <w:szCs w:val="24"/>
          <w:rtl/>
        </w:rPr>
        <w:t xml:space="preserve"> الشباب عن طريق توفير المسكن، و</w:t>
      </w:r>
      <w:r w:rsidRPr="0094478A">
        <w:rPr>
          <w:sz w:val="24"/>
          <w:szCs w:val="24"/>
          <w:rtl/>
        </w:rPr>
        <w:t>وسائل المواصلات، والتأمين الصّحي</w:t>
      </w:r>
      <w:r w:rsidRPr="0094478A">
        <w:rPr>
          <w:sz w:val="24"/>
          <w:szCs w:val="24"/>
        </w:rPr>
        <w:t>.</w:t>
      </w:r>
    </w:p>
    <w:p w:rsidR="0094478A" w:rsidRPr="0094478A" w:rsidRDefault="0094478A" w:rsidP="0094478A">
      <w:pPr>
        <w:pStyle w:val="2"/>
        <w:jc w:val="right"/>
        <w:rPr>
          <w:sz w:val="32"/>
          <w:szCs w:val="32"/>
        </w:rPr>
      </w:pPr>
      <w:r w:rsidRPr="0094478A">
        <w:rPr>
          <w:sz w:val="32"/>
          <w:szCs w:val="32"/>
          <w:rtl/>
        </w:rPr>
        <w:t>خاتمة موضوع تعبير عن الهجرة</w:t>
      </w:r>
    </w:p>
    <w:p w:rsidR="00FB1600" w:rsidRPr="0094478A" w:rsidRDefault="0094478A" w:rsidP="0094478A">
      <w:pPr>
        <w:pStyle w:val="a3"/>
        <w:jc w:val="right"/>
        <w:rPr>
          <w:lang w:bidi="ar-LB"/>
        </w:rPr>
      </w:pPr>
      <w:r w:rsidRPr="0094478A">
        <w:rPr>
          <w:rtl/>
        </w:rPr>
        <w:t>يمكن اعتبار أنّ الهجرة هي فرصة الشخص لتحسين وضعه المعيشي، بعد أن يكون قد فقد الأمل في إيجاد فرصة عمل مناسبة، تجعله قادر على تأمين كافة مستلزماته وضروريات عيشه الكريم، أو من أجل الحصول على الأمن والاستقرار الذي تفتقده بلاده نتيجة الصراعات والحروب، لذا يتوجّب على الدولة تأمين البيئة الملائمة لأبنائها، إلى جانب توفير فرص العمل والدراسة بما يتناسب مع الوضع المعيشي في البلاد</w:t>
      </w:r>
      <w:r w:rsidRPr="0094478A">
        <w:t>.</w:t>
      </w:r>
      <w:bookmarkStart w:id="0" w:name="_GoBack"/>
      <w:bookmarkEnd w:id="0"/>
    </w:p>
    <w:sectPr w:rsidR="00FB1600" w:rsidRPr="0094478A"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1D" w:rsidRDefault="0021481D" w:rsidP="00572DC0">
      <w:pPr>
        <w:spacing w:after="0" w:line="240" w:lineRule="auto"/>
      </w:pPr>
      <w:r>
        <w:separator/>
      </w:r>
    </w:p>
  </w:endnote>
  <w:endnote w:type="continuationSeparator" w:id="0">
    <w:p w:rsidR="0021481D" w:rsidRDefault="0021481D" w:rsidP="0057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1D" w:rsidRDefault="0021481D" w:rsidP="00572DC0">
      <w:pPr>
        <w:spacing w:after="0" w:line="240" w:lineRule="auto"/>
      </w:pPr>
      <w:r>
        <w:separator/>
      </w:r>
    </w:p>
  </w:footnote>
  <w:footnote w:type="continuationSeparator" w:id="0">
    <w:p w:rsidR="0021481D" w:rsidRDefault="0021481D" w:rsidP="0057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5"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6"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DC0" w:rsidRDefault="00572DC0">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689984"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272"/>
    <w:multiLevelType w:val="multilevel"/>
    <w:tmpl w:val="748C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2063E"/>
    <w:multiLevelType w:val="multilevel"/>
    <w:tmpl w:val="54AE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E0895"/>
    <w:multiLevelType w:val="multilevel"/>
    <w:tmpl w:val="E4FC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9A41B0"/>
    <w:multiLevelType w:val="multilevel"/>
    <w:tmpl w:val="69C29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27DCF"/>
    <w:multiLevelType w:val="multilevel"/>
    <w:tmpl w:val="84A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82D79"/>
    <w:multiLevelType w:val="multilevel"/>
    <w:tmpl w:val="6C86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86587"/>
    <w:multiLevelType w:val="multilevel"/>
    <w:tmpl w:val="9484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14616"/>
    <w:multiLevelType w:val="multilevel"/>
    <w:tmpl w:val="1EB2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840AC1"/>
    <w:multiLevelType w:val="multilevel"/>
    <w:tmpl w:val="7996D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EB2C8A"/>
    <w:multiLevelType w:val="multilevel"/>
    <w:tmpl w:val="B200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A51736"/>
    <w:multiLevelType w:val="multilevel"/>
    <w:tmpl w:val="6EC0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8B1969"/>
    <w:multiLevelType w:val="multilevel"/>
    <w:tmpl w:val="2F58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7D47D3"/>
    <w:multiLevelType w:val="multilevel"/>
    <w:tmpl w:val="709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2D7208"/>
    <w:multiLevelType w:val="multilevel"/>
    <w:tmpl w:val="E348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601264"/>
    <w:multiLevelType w:val="multilevel"/>
    <w:tmpl w:val="5C383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E7602A"/>
    <w:multiLevelType w:val="multilevel"/>
    <w:tmpl w:val="E73EF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8A4BF8"/>
    <w:multiLevelType w:val="multilevel"/>
    <w:tmpl w:val="66AA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474471"/>
    <w:multiLevelType w:val="multilevel"/>
    <w:tmpl w:val="ADA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173197"/>
    <w:multiLevelType w:val="multilevel"/>
    <w:tmpl w:val="762E6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5"/>
  </w:num>
  <w:num w:numId="4">
    <w:abstractNumId w:val="3"/>
  </w:num>
  <w:num w:numId="5">
    <w:abstractNumId w:val="14"/>
  </w:num>
  <w:num w:numId="6">
    <w:abstractNumId w:val="16"/>
  </w:num>
  <w:num w:numId="7">
    <w:abstractNumId w:val="11"/>
  </w:num>
  <w:num w:numId="8">
    <w:abstractNumId w:val="12"/>
  </w:num>
  <w:num w:numId="9">
    <w:abstractNumId w:val="2"/>
  </w:num>
  <w:num w:numId="10">
    <w:abstractNumId w:val="8"/>
  </w:num>
  <w:num w:numId="11">
    <w:abstractNumId w:val="4"/>
  </w:num>
  <w:num w:numId="12">
    <w:abstractNumId w:val="13"/>
  </w:num>
  <w:num w:numId="13">
    <w:abstractNumId w:val="18"/>
  </w:num>
  <w:num w:numId="14">
    <w:abstractNumId w:val="0"/>
  </w:num>
  <w:num w:numId="15">
    <w:abstractNumId w:val="17"/>
  </w:num>
  <w:num w:numId="16">
    <w:abstractNumId w:val="9"/>
  </w:num>
  <w:num w:numId="17">
    <w:abstractNumId w:val="7"/>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DC0"/>
    <w:rsid w:val="0021481D"/>
    <w:rsid w:val="00572DC0"/>
    <w:rsid w:val="0094478A"/>
    <w:rsid w:val="00F849DF"/>
    <w:rsid w:val="00FB16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72D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72D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2D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72DC0"/>
    <w:rPr>
      <w:rFonts w:ascii="Times New Roman" w:eastAsia="Times New Roman" w:hAnsi="Times New Roman" w:cs="Times New Roman"/>
      <w:b/>
      <w:bCs/>
      <w:sz w:val="27"/>
      <w:szCs w:val="27"/>
    </w:rPr>
  </w:style>
  <w:style w:type="paragraph" w:styleId="a3">
    <w:name w:val="Normal (Web)"/>
    <w:basedOn w:val="a"/>
    <w:uiPriority w:val="99"/>
    <w:unhideWhenUsed/>
    <w:rsid w:val="00572D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DC0"/>
    <w:rPr>
      <w:b/>
      <w:bCs/>
    </w:rPr>
  </w:style>
  <w:style w:type="paragraph" w:styleId="a5">
    <w:name w:val="header"/>
    <w:basedOn w:val="a"/>
    <w:link w:val="Char"/>
    <w:uiPriority w:val="99"/>
    <w:unhideWhenUsed/>
    <w:rsid w:val="00572DC0"/>
    <w:pPr>
      <w:tabs>
        <w:tab w:val="center" w:pos="4153"/>
        <w:tab w:val="right" w:pos="8306"/>
      </w:tabs>
      <w:spacing w:after="0" w:line="240" w:lineRule="auto"/>
    </w:pPr>
  </w:style>
  <w:style w:type="character" w:customStyle="1" w:styleId="Char">
    <w:name w:val="رأس الصفحة Char"/>
    <w:basedOn w:val="a0"/>
    <w:link w:val="a5"/>
    <w:uiPriority w:val="99"/>
    <w:rsid w:val="00572DC0"/>
  </w:style>
  <w:style w:type="paragraph" w:styleId="a6">
    <w:name w:val="footer"/>
    <w:basedOn w:val="a"/>
    <w:link w:val="Char0"/>
    <w:uiPriority w:val="99"/>
    <w:unhideWhenUsed/>
    <w:rsid w:val="00572DC0"/>
    <w:pPr>
      <w:tabs>
        <w:tab w:val="center" w:pos="4153"/>
        <w:tab w:val="right" w:pos="8306"/>
      </w:tabs>
      <w:spacing w:after="0" w:line="240" w:lineRule="auto"/>
    </w:pPr>
  </w:style>
  <w:style w:type="character" w:customStyle="1" w:styleId="Char0">
    <w:name w:val="تذييل الصفحة Char"/>
    <w:basedOn w:val="a0"/>
    <w:link w:val="a6"/>
    <w:uiPriority w:val="99"/>
    <w:rsid w:val="00572D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572DC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572DC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72DC0"/>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572DC0"/>
    <w:rPr>
      <w:rFonts w:ascii="Times New Roman" w:eastAsia="Times New Roman" w:hAnsi="Times New Roman" w:cs="Times New Roman"/>
      <w:b/>
      <w:bCs/>
      <w:sz w:val="27"/>
      <w:szCs w:val="27"/>
    </w:rPr>
  </w:style>
  <w:style w:type="paragraph" w:styleId="a3">
    <w:name w:val="Normal (Web)"/>
    <w:basedOn w:val="a"/>
    <w:uiPriority w:val="99"/>
    <w:unhideWhenUsed/>
    <w:rsid w:val="00572DC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72DC0"/>
    <w:rPr>
      <w:b/>
      <w:bCs/>
    </w:rPr>
  </w:style>
  <w:style w:type="paragraph" w:styleId="a5">
    <w:name w:val="header"/>
    <w:basedOn w:val="a"/>
    <w:link w:val="Char"/>
    <w:uiPriority w:val="99"/>
    <w:unhideWhenUsed/>
    <w:rsid w:val="00572DC0"/>
    <w:pPr>
      <w:tabs>
        <w:tab w:val="center" w:pos="4153"/>
        <w:tab w:val="right" w:pos="8306"/>
      </w:tabs>
      <w:spacing w:after="0" w:line="240" w:lineRule="auto"/>
    </w:pPr>
  </w:style>
  <w:style w:type="character" w:customStyle="1" w:styleId="Char">
    <w:name w:val="رأس الصفحة Char"/>
    <w:basedOn w:val="a0"/>
    <w:link w:val="a5"/>
    <w:uiPriority w:val="99"/>
    <w:rsid w:val="00572DC0"/>
  </w:style>
  <w:style w:type="paragraph" w:styleId="a6">
    <w:name w:val="footer"/>
    <w:basedOn w:val="a"/>
    <w:link w:val="Char0"/>
    <w:uiPriority w:val="99"/>
    <w:unhideWhenUsed/>
    <w:rsid w:val="00572DC0"/>
    <w:pPr>
      <w:tabs>
        <w:tab w:val="center" w:pos="4153"/>
        <w:tab w:val="right" w:pos="8306"/>
      </w:tabs>
      <w:spacing w:after="0" w:line="240" w:lineRule="auto"/>
    </w:pPr>
  </w:style>
  <w:style w:type="character" w:customStyle="1" w:styleId="Char0">
    <w:name w:val="تذييل الصفحة Char"/>
    <w:basedOn w:val="a0"/>
    <w:link w:val="a6"/>
    <w:uiPriority w:val="99"/>
    <w:rsid w:val="00572D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002973">
      <w:bodyDiv w:val="1"/>
      <w:marLeft w:val="0"/>
      <w:marRight w:val="0"/>
      <w:marTop w:val="0"/>
      <w:marBottom w:val="0"/>
      <w:divBdr>
        <w:top w:val="none" w:sz="0" w:space="0" w:color="auto"/>
        <w:left w:val="none" w:sz="0" w:space="0" w:color="auto"/>
        <w:bottom w:val="none" w:sz="0" w:space="0" w:color="auto"/>
        <w:right w:val="none" w:sz="0" w:space="0" w:color="auto"/>
      </w:divBdr>
    </w:div>
    <w:div w:id="18517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2023-01-14T11:41:00Z</dcterms:created>
  <dcterms:modified xsi:type="dcterms:W3CDTF">2023-01-14T11:41:00Z</dcterms:modified>
</cp:coreProperties>
</file>