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66" w:rsidRPr="00F36A66" w:rsidRDefault="00F36A66" w:rsidP="00F36A66">
      <w:pPr>
        <w:pStyle w:val="2"/>
        <w:jc w:val="right"/>
        <w:rPr>
          <w:sz w:val="32"/>
          <w:szCs w:val="32"/>
        </w:rPr>
      </w:pPr>
      <w:bookmarkStart w:id="0" w:name="_GoBack"/>
      <w:bookmarkEnd w:id="0"/>
      <w:r w:rsidRPr="00F36A66">
        <w:rPr>
          <w:sz w:val="32"/>
          <w:szCs w:val="32"/>
          <w:rtl/>
        </w:rPr>
        <w:t>مقدمة تقرير عن صالح العجيري</w:t>
      </w:r>
    </w:p>
    <w:p w:rsidR="00F36A66" w:rsidRPr="00F36A66" w:rsidRDefault="00F36A66" w:rsidP="00F36A66">
      <w:pPr>
        <w:pStyle w:val="a3"/>
        <w:jc w:val="right"/>
        <w:rPr>
          <w:sz w:val="28"/>
          <w:szCs w:val="28"/>
        </w:rPr>
      </w:pPr>
      <w:r w:rsidRPr="00F36A66">
        <w:rPr>
          <w:sz w:val="28"/>
          <w:szCs w:val="28"/>
          <w:rtl/>
        </w:rPr>
        <w:t>يُعتبر صالح العجيري أحد أهم وأبرز العلماء العرب والمسلمين في علم الفلك والحساب، ذلك العلم الذي أحبّه منذ الصغر وشغف لمعرفة المزيد عنه في الكبر، وخاصة بعد أن أمضى ما يقارب العام في البادية التي منحته فرصة التأمل كثيرًا بالطبيعة والسماء، وما علّمه إيّاه قبيلة الرشايدة من كيفية تحديد الجهات الأربعة، فأصبح إلى جانب دراسته يقرأ الكتب والأبحاث عن علم الفلك مما نمّا لديه تلك الموهبة لتصبح حلمًا وطموح</w:t>
      </w:r>
      <w:r w:rsidRPr="00F36A66">
        <w:rPr>
          <w:sz w:val="28"/>
          <w:szCs w:val="28"/>
        </w:rPr>
        <w:t>.</w:t>
      </w:r>
    </w:p>
    <w:p w:rsidR="00F36A66" w:rsidRPr="00F36A66" w:rsidRDefault="00F36A66" w:rsidP="00F36A66">
      <w:pPr>
        <w:pStyle w:val="2"/>
        <w:jc w:val="right"/>
        <w:rPr>
          <w:sz w:val="32"/>
          <w:szCs w:val="32"/>
        </w:rPr>
      </w:pPr>
      <w:r w:rsidRPr="00F36A66">
        <w:rPr>
          <w:sz w:val="32"/>
          <w:szCs w:val="32"/>
          <w:rtl/>
        </w:rPr>
        <w:t>عرض تقرير عن صالح العجيري</w:t>
      </w:r>
    </w:p>
    <w:p w:rsidR="00F36A66" w:rsidRPr="00F36A66" w:rsidRDefault="00F36A66" w:rsidP="00F36A66">
      <w:pPr>
        <w:pStyle w:val="a3"/>
        <w:jc w:val="right"/>
        <w:rPr>
          <w:sz w:val="28"/>
          <w:szCs w:val="28"/>
        </w:rPr>
      </w:pPr>
      <w:r w:rsidRPr="00F36A66">
        <w:rPr>
          <w:sz w:val="28"/>
          <w:szCs w:val="28"/>
          <w:rtl/>
        </w:rPr>
        <w:t>لم تكن مسيرة الدكتور صالح محمد العجيري معبّدة وسهلة العبور، على العكس تمامًا لقد واجه الكثير من الصعوبات خلال بحثه وتنقله لكسب العلم والمعرفة وخاصة في علم الفلك، حيثُ لم تكن وسائل النقلة مأمن بشكل جيد، والمسافات بين البلدان بعيدة وتحتاج إلى سفر طويل، ولم يكن ذلك عائقًا أمام حب العجيري للعلم وطموحه في معرفة المزيد عن علم الفلك الذي أصبح شغله الشاغل، وقد كان والده هو أول من شجعه ودعمه للبحث والتعلم، فأرسله إلى أفضل المدارس والمدرسين ليتعلّم منهم وينفع بعلمه الأمة والمسلمين، فتعلّم علم الربع المجيب على يد الشيخ أحمد خليفة النبهاني وكان ذلك انطلاقته القوية في علم الفلك</w:t>
      </w:r>
      <w:r w:rsidRPr="00F36A66">
        <w:rPr>
          <w:sz w:val="28"/>
          <w:szCs w:val="28"/>
        </w:rPr>
        <w:t>.</w:t>
      </w:r>
    </w:p>
    <w:p w:rsidR="00F36A66" w:rsidRPr="00F36A66" w:rsidRDefault="00F36A66" w:rsidP="00F36A66">
      <w:pPr>
        <w:pStyle w:val="a3"/>
        <w:jc w:val="right"/>
        <w:rPr>
          <w:sz w:val="28"/>
          <w:szCs w:val="28"/>
        </w:rPr>
      </w:pPr>
      <w:r>
        <w:rPr>
          <w:sz w:val="28"/>
          <w:szCs w:val="28"/>
          <w:rtl/>
        </w:rPr>
        <w:t xml:space="preserve">وبعد </w:t>
      </w:r>
      <w:r>
        <w:rPr>
          <w:rFonts w:hint="cs"/>
          <w:sz w:val="28"/>
          <w:szCs w:val="28"/>
          <w:rtl/>
        </w:rPr>
        <w:t>ا</w:t>
      </w:r>
      <w:r w:rsidRPr="00F36A66">
        <w:rPr>
          <w:sz w:val="28"/>
          <w:szCs w:val="28"/>
          <w:rtl/>
        </w:rPr>
        <w:t>نتهاء الحرب العالمية الثانية ورغم عدم توفر وسائل النقل الكافية، إلّا أنّه سافر إلى العديد من الدول كان أولها جمهورية مصر حيث التحق بجامعة الملك فؤاد الأول ودرس في كلية الآداب والعلم وتخرّج منها بتقدير تفوق في اختصاص الفلك، ومن ثم انتقل إلى المنصورة شمال مصر وأكمل دراسته ليحصل على شهادة الاختصاص بعلم الفلك من الاتحاد الفلكي المصري، وقام بإجراء العديد من الأبحاث والاستكشافات هناك ومن ثم تنقل بين البلدان العربية والأجنبية مشاركًا في المؤتمرات العربية والدولية، ليتمكن من افتتاح مرصده الخاص في أوائل السبعينيات والذي سمّي باسمه، ويحصل على شهادة الدكتوراه الفخرية في العلوم من جامعة الكويت عام 1981م</w:t>
      </w:r>
      <w:r w:rsidRPr="00F36A66">
        <w:rPr>
          <w:sz w:val="28"/>
          <w:szCs w:val="28"/>
        </w:rPr>
        <w:t>.</w:t>
      </w:r>
    </w:p>
    <w:p w:rsidR="00F36A66" w:rsidRPr="00F36A66" w:rsidRDefault="00F36A66" w:rsidP="00F36A66">
      <w:pPr>
        <w:pStyle w:val="2"/>
        <w:jc w:val="right"/>
      </w:pPr>
      <w:r w:rsidRPr="00F36A66">
        <w:rPr>
          <w:rtl/>
        </w:rPr>
        <w:t>خاتمة تقرير عن صالح العجيري</w:t>
      </w:r>
    </w:p>
    <w:p w:rsidR="00BA0DC9" w:rsidRPr="00F36A66" w:rsidRDefault="00F36A66" w:rsidP="00F36A66">
      <w:pPr>
        <w:pStyle w:val="a3"/>
        <w:jc w:val="right"/>
        <w:rPr>
          <w:rFonts w:hint="cs"/>
          <w:sz w:val="28"/>
          <w:szCs w:val="28"/>
        </w:rPr>
      </w:pPr>
      <w:r w:rsidRPr="00F36A66">
        <w:rPr>
          <w:sz w:val="28"/>
          <w:szCs w:val="28"/>
          <w:rtl/>
        </w:rPr>
        <w:t>قدم العجيري خلال مسيرته الطويلة في علم الفلك العديد من الإنجازات التي نُسبت إليه تقديرًا لما قدّمه لعلم الفلك، والتي كان منها تقويم العجيري ومرصد العجيري، ومركز العجيري الإسلامي في إندونيسيا، بالإضافة إلى المكتبة والمتحف الذي كان يحلم به، وليس هذا وح</w:t>
      </w:r>
      <w:r>
        <w:rPr>
          <w:sz w:val="28"/>
          <w:szCs w:val="28"/>
          <w:rtl/>
        </w:rPr>
        <w:t>سب بل ترك لطلابه من بعده واخصائ</w:t>
      </w:r>
      <w:r w:rsidRPr="00F36A66">
        <w:rPr>
          <w:sz w:val="28"/>
          <w:szCs w:val="28"/>
          <w:rtl/>
        </w:rPr>
        <w:t>ي علم الفلك الكثير من الكتب والمجلدات التي تم اعتمادها كمراجع موثوقة في علم الفلك، تاركًا بصمته المميزة في تاريخ العلوم وفي دولته الأم الكويت التي تفتخر بإنجابها لمثل هؤلاء العلماء النافعين للأمة</w:t>
      </w:r>
      <w:r w:rsidRPr="00F36A66">
        <w:rPr>
          <w:sz w:val="28"/>
          <w:szCs w:val="28"/>
        </w:rPr>
        <w:t>.</w:t>
      </w:r>
    </w:p>
    <w:sectPr w:rsidR="00BA0DC9" w:rsidRPr="00F36A66"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1E1" w:rsidRDefault="00CD41E1" w:rsidP="00B319DF">
      <w:pPr>
        <w:spacing w:after="0" w:line="240" w:lineRule="auto"/>
      </w:pPr>
      <w:r>
        <w:separator/>
      </w:r>
    </w:p>
  </w:endnote>
  <w:endnote w:type="continuationSeparator" w:id="0">
    <w:p w:rsidR="00CD41E1" w:rsidRDefault="00CD41E1" w:rsidP="00B3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1E1" w:rsidRDefault="00CD41E1" w:rsidP="00B319DF">
      <w:pPr>
        <w:spacing w:after="0" w:line="240" w:lineRule="auto"/>
      </w:pPr>
      <w:r>
        <w:separator/>
      </w:r>
    </w:p>
  </w:footnote>
  <w:footnote w:type="continuationSeparator" w:id="0">
    <w:p w:rsidR="00CD41E1" w:rsidRDefault="00CD41E1" w:rsidP="00B3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9DF" w:rsidRDefault="00B319D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526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399"/>
    <w:multiLevelType w:val="multilevel"/>
    <w:tmpl w:val="44B8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6566"/>
    <w:multiLevelType w:val="multilevel"/>
    <w:tmpl w:val="8C5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E39B1"/>
    <w:multiLevelType w:val="multilevel"/>
    <w:tmpl w:val="D14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C1279E"/>
    <w:multiLevelType w:val="multilevel"/>
    <w:tmpl w:val="2D04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B00FF5"/>
    <w:multiLevelType w:val="multilevel"/>
    <w:tmpl w:val="D04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8624C"/>
    <w:multiLevelType w:val="multilevel"/>
    <w:tmpl w:val="A0B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A26F80"/>
    <w:multiLevelType w:val="multilevel"/>
    <w:tmpl w:val="806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0E1F17"/>
    <w:multiLevelType w:val="multilevel"/>
    <w:tmpl w:val="D90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DF"/>
    <w:rsid w:val="001D4DE2"/>
    <w:rsid w:val="004B0998"/>
    <w:rsid w:val="006A5D98"/>
    <w:rsid w:val="00B319DF"/>
    <w:rsid w:val="00BA0DC9"/>
    <w:rsid w:val="00CD41E1"/>
    <w:rsid w:val="00F36A6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319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319D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319DF"/>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319DF"/>
    <w:rPr>
      <w:rFonts w:ascii="Times New Roman" w:eastAsia="Times New Roman" w:hAnsi="Times New Roman" w:cs="Times New Roman"/>
      <w:b/>
      <w:bCs/>
      <w:sz w:val="27"/>
      <w:szCs w:val="27"/>
    </w:rPr>
  </w:style>
  <w:style w:type="paragraph" w:styleId="a3">
    <w:name w:val="Normal (Web)"/>
    <w:basedOn w:val="a"/>
    <w:uiPriority w:val="99"/>
    <w:unhideWhenUsed/>
    <w:rsid w:val="00B319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9DF"/>
    <w:rPr>
      <w:b/>
      <w:bCs/>
    </w:rPr>
  </w:style>
  <w:style w:type="character" w:styleId="Hyperlink">
    <w:name w:val="Hyperlink"/>
    <w:basedOn w:val="a0"/>
    <w:uiPriority w:val="99"/>
    <w:semiHidden/>
    <w:unhideWhenUsed/>
    <w:rsid w:val="00B319DF"/>
    <w:rPr>
      <w:color w:val="0000FF"/>
      <w:u w:val="single"/>
    </w:rPr>
  </w:style>
  <w:style w:type="paragraph" w:styleId="a5">
    <w:name w:val="header"/>
    <w:basedOn w:val="a"/>
    <w:link w:val="Char"/>
    <w:uiPriority w:val="99"/>
    <w:unhideWhenUsed/>
    <w:rsid w:val="00B319DF"/>
    <w:pPr>
      <w:tabs>
        <w:tab w:val="center" w:pos="4153"/>
        <w:tab w:val="right" w:pos="8306"/>
      </w:tabs>
      <w:spacing w:after="0" w:line="240" w:lineRule="auto"/>
    </w:pPr>
  </w:style>
  <w:style w:type="character" w:customStyle="1" w:styleId="Char">
    <w:name w:val="رأس الصفحة Char"/>
    <w:basedOn w:val="a0"/>
    <w:link w:val="a5"/>
    <w:uiPriority w:val="99"/>
    <w:rsid w:val="00B319DF"/>
  </w:style>
  <w:style w:type="paragraph" w:styleId="a6">
    <w:name w:val="footer"/>
    <w:basedOn w:val="a"/>
    <w:link w:val="Char0"/>
    <w:uiPriority w:val="99"/>
    <w:unhideWhenUsed/>
    <w:rsid w:val="00B319DF"/>
    <w:pPr>
      <w:tabs>
        <w:tab w:val="center" w:pos="4153"/>
        <w:tab w:val="right" w:pos="8306"/>
      </w:tabs>
      <w:spacing w:after="0" w:line="240" w:lineRule="auto"/>
    </w:pPr>
  </w:style>
  <w:style w:type="character" w:customStyle="1" w:styleId="Char0">
    <w:name w:val="تذييل الصفحة Char"/>
    <w:basedOn w:val="a0"/>
    <w:link w:val="a6"/>
    <w:uiPriority w:val="99"/>
    <w:rsid w:val="00B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1758">
      <w:bodyDiv w:val="1"/>
      <w:marLeft w:val="0"/>
      <w:marRight w:val="0"/>
      <w:marTop w:val="0"/>
      <w:marBottom w:val="0"/>
      <w:divBdr>
        <w:top w:val="none" w:sz="0" w:space="0" w:color="auto"/>
        <w:left w:val="none" w:sz="0" w:space="0" w:color="auto"/>
        <w:bottom w:val="none" w:sz="0" w:space="0" w:color="auto"/>
        <w:right w:val="none" w:sz="0" w:space="0" w:color="auto"/>
      </w:divBdr>
    </w:div>
    <w:div w:id="1438602703">
      <w:bodyDiv w:val="1"/>
      <w:marLeft w:val="0"/>
      <w:marRight w:val="0"/>
      <w:marTop w:val="0"/>
      <w:marBottom w:val="0"/>
      <w:divBdr>
        <w:top w:val="none" w:sz="0" w:space="0" w:color="auto"/>
        <w:left w:val="none" w:sz="0" w:space="0" w:color="auto"/>
        <w:bottom w:val="none" w:sz="0" w:space="0" w:color="auto"/>
        <w:right w:val="none" w:sz="0" w:space="0" w:color="auto"/>
      </w:divBdr>
    </w:div>
    <w:div w:id="17559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2022-12-07T12:11:00Z</cp:lastPrinted>
  <dcterms:created xsi:type="dcterms:W3CDTF">2022-12-08T07:37:00Z</dcterms:created>
  <dcterms:modified xsi:type="dcterms:W3CDTF">2022-12-08T07:37:00Z</dcterms:modified>
</cp:coreProperties>
</file>